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r w:rsidRPr="00F52284">
        <w:rPr>
          <w:rFonts w:ascii="Times New Roman" w:hAnsi="Times New Roman" w:cs="Times New Roman"/>
          <w:b/>
          <w:color w:val="000000"/>
          <w:lang w:val="ru-RU"/>
        </w:rPr>
        <w:t>Об утверждении типового договора по предоставлению медицинской помощи в рамках гарантированного объема бесплатной медицинской помощи,  заключаемого между пациентом и медицинской организацией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r w:rsidRPr="00F52284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29 мая 2015 года № 418. Зарегистрирован в Министерстве юстиции Республики Казахстан 1 июля 2015 года № 11520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В соответствии с подпунктом 104)</w:t>
      </w:r>
      <w:r w:rsidRPr="00F52284">
        <w:rPr>
          <w:rFonts w:ascii="Times New Roman" w:hAnsi="Times New Roman" w:cs="Times New Roman"/>
          <w:color w:val="000000"/>
          <w:sz w:val="20"/>
        </w:rPr>
        <w:t>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пункта 1 статьи 7 Кодекса Республики Казахстан от 18 сентября 2009 года «О здоровье народа и системе здравоохранения» </w:t>
      </w:r>
      <w:r w:rsidRPr="00F52284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Утвердить</w:t>
      </w:r>
      <w:r w:rsidRPr="00F52284">
        <w:rPr>
          <w:rFonts w:ascii="Times New Roman" w:hAnsi="Times New Roman" w:cs="Times New Roman"/>
          <w:color w:val="000000"/>
          <w:sz w:val="20"/>
        </w:rPr>
        <w:t>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типовой договор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 (далее – Типовой договор) согласно приложению к настоящему приказу.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и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 - правовой системе «Әділет»;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интернет –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ресурсе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Цой</w:t>
      </w:r>
      <w:proofErr w:type="spell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А.В.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bookmarkEnd w:id="0"/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r w:rsidRPr="00F5228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здравоохранения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 социального развития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F52284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Т. </w:t>
      </w:r>
      <w:proofErr w:type="spellStart"/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>Дуйсенова</w:t>
      </w:r>
      <w:proofErr w:type="spellEnd"/>
    </w:p>
    <w:p w:rsidR="00A60B75" w:rsidRPr="00F52284" w:rsidRDefault="003335B5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F52284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к приказу Министра здравоохранения</w:t>
      </w:r>
      <w:r w:rsidRPr="00F52284">
        <w:rPr>
          <w:rFonts w:ascii="Times New Roman" w:hAnsi="Times New Roman" w:cs="Times New Roman"/>
          <w:color w:val="000000"/>
          <w:sz w:val="20"/>
        </w:rPr>
        <w:t>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F52284">
        <w:rPr>
          <w:rFonts w:ascii="Times New Roman" w:hAnsi="Times New Roman" w:cs="Times New Roman"/>
          <w:color w:val="000000"/>
          <w:sz w:val="20"/>
        </w:rPr>
        <w:t>  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F52284">
        <w:rPr>
          <w:rFonts w:ascii="Times New Roman" w:hAnsi="Times New Roman" w:cs="Times New Roman"/>
          <w:color w:val="000000"/>
          <w:sz w:val="20"/>
        </w:rPr>
        <w:t>   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от 29 мая 2015 года № 418</w:t>
      </w:r>
      <w:r w:rsidRPr="00F52284">
        <w:rPr>
          <w:rFonts w:ascii="Times New Roman" w:hAnsi="Times New Roman" w:cs="Times New Roman"/>
          <w:color w:val="000000"/>
          <w:sz w:val="20"/>
        </w:rPr>
        <w:t> 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F52284">
        <w:rPr>
          <w:rFonts w:ascii="Times New Roman" w:hAnsi="Times New Roman" w:cs="Times New Roman"/>
          <w:b/>
          <w:color w:val="000000"/>
          <w:lang w:val="ru-RU"/>
        </w:rPr>
        <w:t xml:space="preserve">   Типовой договор по предоставлению медицинской помощи в рамках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b/>
          <w:color w:val="000000"/>
          <w:lang w:val="ru-RU"/>
        </w:rPr>
        <w:t>гарантированного объема бесплатной медицинской помощи,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b/>
          <w:color w:val="000000"/>
          <w:lang w:val="ru-RU"/>
        </w:rPr>
        <w:t>заключаемого между пациентом и медицинской организацией</w:t>
      </w:r>
    </w:p>
    <w:bookmarkEnd w:id="2"/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r w:rsidRPr="00F52284">
        <w:rPr>
          <w:rFonts w:ascii="Times New Roman" w:hAnsi="Times New Roman" w:cs="Times New Roman"/>
          <w:color w:val="000000"/>
          <w:sz w:val="20"/>
          <w:lang w:val="ru-RU"/>
        </w:rPr>
        <w:t>г._________</w:t>
      </w:r>
      <w:r w:rsidRPr="00F52284">
        <w:rPr>
          <w:rFonts w:ascii="Times New Roman" w:hAnsi="Times New Roman" w:cs="Times New Roman"/>
          <w:color w:val="000000"/>
          <w:sz w:val="20"/>
        </w:rPr>
        <w:t>   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№ _____</w:t>
      </w:r>
      <w:r w:rsidRPr="00F52284">
        <w:rPr>
          <w:rFonts w:ascii="Times New Roman" w:hAnsi="Times New Roman" w:cs="Times New Roman"/>
          <w:color w:val="000000"/>
          <w:sz w:val="20"/>
        </w:rPr>
        <w:t>       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«___» ________________20___г.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____________________________________________________, проживающий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>(Фамилия, имя, отчество (при его наличии), дата рождения, документ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>удостоверяющий личность (удостоверение личности, паспорт) дата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>выдачи, кем выдано)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по адресу: _______________________________, именуемый в дальнейшем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«Пациент» с одной стороны и «_____________________________», лицензия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            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субъекта здравоохранения)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на право осуществления медицинской деятельности _____________________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в лице ______________________________, действующего (ей) на основании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>(должность, фамилия, имя, отчеств</w:t>
      </w:r>
      <w:proofErr w:type="gramStart"/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>о(</w:t>
      </w:r>
      <w:proofErr w:type="gramEnd"/>
      <w:r w:rsidRPr="00F52284">
        <w:rPr>
          <w:rFonts w:ascii="Times New Roman" w:hAnsi="Times New Roman" w:cs="Times New Roman"/>
          <w:i/>
          <w:color w:val="000000"/>
          <w:sz w:val="20"/>
          <w:lang w:val="ru-RU"/>
        </w:rPr>
        <w:t>при его наличии))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Устава (Положения), с другой стороны, именуемое в дальнейшем «Субъе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кт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здр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авоохранения», заключили настоящий Договор (далее – Договор) о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нижеследующем: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3" w:name="z8"/>
      <w:r w:rsidRPr="00F52284">
        <w:rPr>
          <w:rFonts w:ascii="Times New Roman" w:hAnsi="Times New Roman" w:cs="Times New Roman"/>
          <w:b/>
          <w:color w:val="000000"/>
          <w:lang w:val="ru-RU"/>
        </w:rPr>
        <w:t xml:space="preserve">   1. Предмет договора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1. Субъект здравоохранения в рамках гарантированного объема бесплатной медицинской помощи (далее – ГОБМП):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оказывает Пациенту медицинскую помощь (доврачебная медицинская помощь, квалифицированная медицинская помощь, специализированная медицинская помощь, высокоспециализированная медицинская помощь, медико-социальная помощь, в том числе специализированная и высокоспециализированная 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медицинская помощь с круглосуточным медицинским наблюдением, </w:t>
      </w:r>
      <w:proofErr w:type="spell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стационарозамещающая</w:t>
      </w:r>
      <w:proofErr w:type="spell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, реабилитационная и паллиативная), в соответствии с законодательством Республики Казахстан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о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беспечивает своевременное назначение медикаментозной терапии и выписывание пациенту рецептов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на получение бесплатных лекарственных средств и изделий медицинского назначения на амбулаторном уровне согласно</w:t>
      </w:r>
      <w:r w:rsidRPr="00F52284">
        <w:rPr>
          <w:rFonts w:ascii="Times New Roman" w:hAnsi="Times New Roman" w:cs="Times New Roman"/>
          <w:color w:val="000000"/>
          <w:sz w:val="20"/>
        </w:rPr>
        <w:t>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Перечню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утвержденный приказом и.о. </w:t>
      </w:r>
      <w:proofErr w:type="spell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Министера</w:t>
      </w:r>
      <w:proofErr w:type="spell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Республики Казахстан от 4 ноября 2011 года №786 (далее – Приказ № 786).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. Пациент выполняет рекомендации специалиста Субъекта здравоохранения по соблюдению режима, установленного врачом, в т. ч. связанные с приемом выписанных лекарственных средств и изделий медицинского назначения, обеспечивающие качественное предоставление медицинских услуг.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3. Отношения между Субъектом здравоохранения и Пациентом регулируются нормами законодательства Республики Казахстан (далее – РК) и настоящим договором.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4. Пациент дает согласие на включение и использование своих персональных данных (фамилия, имя, отчество (при его наличии), национальность, пол, дата рождения, индивидуальный идентификационный номер, юридический адрес, место жительства,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( 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далее - МЗСР РК) в целях обмена этой информацией участниками процесса обследования и лечения Пациента.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5" w:name="z13"/>
      <w:bookmarkEnd w:id="4"/>
      <w:r w:rsidRPr="00F52284">
        <w:rPr>
          <w:rFonts w:ascii="Times New Roman" w:hAnsi="Times New Roman" w:cs="Times New Roman"/>
          <w:b/>
          <w:color w:val="000000"/>
          <w:lang w:val="ru-RU"/>
        </w:rPr>
        <w:t xml:space="preserve">   2. Условия и порядок оказания услуг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6" w:name="z14"/>
      <w:bookmarkEnd w:id="5"/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6. Субъе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кт здр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авоохранения оказывает услуги по настоящему договору по адресу: ____________, а также в медицинских организациях, имеющих с Субъектом здравоохранения соответствующие договоры субподряда на оказание медицинских услуг в рамках гарантированного объема бесплатной медицинской помощи (далее – ГОБМП).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7. Субъе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кт здр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авоохранения оказывает услуги по настоящему договору в дни и часы работы, которые устанавливаются администрацией Субъекта здравоохранения и доводятся до сведения Пациента.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8. Субъе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кт здр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авоохранения в рамках ГОБМП оказывает Пациенту медицинские услуги (доврачебная медицинская помощь, квалифицированная медицинская помощь, специализированная медицинская помощь, высокоспециализированная медицинская помощь, медико-социальная помощь, в т. ч. специализированная и высокоспециализированная медицинская помощь с круглосуточным медицинским наблюдением, </w:t>
      </w:r>
      <w:proofErr w:type="spell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стационарозамещающая</w:t>
      </w:r>
      <w:proofErr w:type="spell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, реабилитационная и паллиативная), в соответствии с законодательством Республики Казахстан.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9. При плановой госпитализации пациента в стационар в приемном отделении проводится осмотр врачом приемного отделения, не позднее 30 минут с момента поступления.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10. При экстренном поступлении больного в стационар осмотр врачом приемного отделения осуществляется незамедлительно.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11. При госпитализации ребенка договор заключается с его законным представителем.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12. Субъе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кт здр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авоохранения обеспечивает в стационаре круглосуточное наблюдение, все необходимое обследование и лечение, включая выходные и праздничные дни.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13.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Субъект здравоохранения обеспечивает реализацию прав Пациента на получение бесплатных лекарственных средств и изделий медицинского назначения на амбулаторном и стационарном уровнях, а также достойное обращение в процессе получения бесплатных лекарственных средств и изделий медицинского назначения, уважительное отношение к культурным и личностным ценностям Пациента.</w:t>
      </w:r>
      <w:proofErr w:type="gramEnd"/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7" w:name="z22"/>
      <w:bookmarkEnd w:id="6"/>
      <w:r w:rsidRPr="00F52284">
        <w:rPr>
          <w:rFonts w:ascii="Times New Roman" w:hAnsi="Times New Roman" w:cs="Times New Roman"/>
          <w:b/>
          <w:color w:val="000000"/>
          <w:lang w:val="ru-RU"/>
        </w:rPr>
        <w:t xml:space="preserve">   3. Права и обязанности сторон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8" w:name="z23"/>
      <w:bookmarkEnd w:id="7"/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14.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Субъект здравоохранения: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обеспечивает соблюдение Кодекса чести медицинских и фармацевтических работников Республики Казахстан предусмотренный</w:t>
      </w:r>
      <w:r w:rsidRPr="00F52284">
        <w:rPr>
          <w:rFonts w:ascii="Times New Roman" w:hAnsi="Times New Roman" w:cs="Times New Roman"/>
          <w:color w:val="000000"/>
          <w:sz w:val="20"/>
        </w:rPr>
        <w:t>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статьей 184 Кодекса Республики Казахстан «О здоровье народа и системе здравоохранения»;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2) своевременно и качественно оказывает услуги по настоящему договору, предоставляя Пациенту медицинскую помощь в соответствии с имеющейся у организации лицензией, сертификатами и действующим законодательством о здравоохранении в Республике Казахстан;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3) использует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4) обеспечивает Пациента на понятном, доступном языке и в установленном порядке информацией, включающей себя: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сведения о месте оказания услуг, о профилактических, диагностических и лечебных медицинских услугах, которые могут быть оказаны в организации, о квалификации и сертификации специалистов;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сведения о режиме и порядке работы, расписание приема врачей (с указанием номера кабинета, фамилии, имени, отчества (при его наличии) врача, часы приема) (для организаций, оказывающих первичную медико-санитарную помощь);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информацию о правилах вызова врача на дом (для организаций, оказывающих первичную медико-санитарную помощь);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сведения о режиме и правилах внутреннего распорядка работы стационара (для организаций, оказывающих стационарную помощь);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- краткую информацию о видах и методах применяемого лечения, о дозах, кратности, длительности и порядке приема лекарственных средств и о возможных последствиях и побочных эффектах препаратов, об особенностях хранения лекарственных средств в домашних условиях;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информацию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о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именах, квалификации и сертификации специалистов в области здравоохранения, которые будут оказывать ему медицинские услуги;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5) обеспечивает регулирование интенсивности потока пациентов, путем организации рациональной работы регистратуры организаций, оказывающих первичную медико-санитарную помощь: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своевременное информирование населения о режиме работы;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беспрепятственная и безотлагательная предварительная запись на прием, в том числе в автоматизированном режиме;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запись к врачу, в кабинет доврачебной помощи, кабинет медицинской профилактики (как при непосредственном обращении в поликлинику, так и по телефону);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своевременный прием вызовов врачей на дом, по месту жительства (пребывания) пациентов;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6) своевременно обслуживает вызовы на дому (в день вызова);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7) оказывает неотложную медицинскую помощь в случае обращения Пациента с наличием показаний (повышенная температура, артериальная гипертензия или другое неотложное состояние), при необходимости с вызовом бригады скорой медицинской помощи;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8) создает надлежащие условия для Пациентов (оснащение помещения табличками, указателями, по возможности системой внутренней навигации, питьевой водой, оснащение уборных комнат всем необходимым гигиеническим оборудованием);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9) создает надлежащие условия для Пациентов в стационаре (обеспечение соответствующего ухода и питания, питьевой водой, постельными принадлежностями и посудой, оснащение уборных комнат всем необходимым гигиеническим оборудованием, оснащение помещений табличками, указателями, по возможности – системой внутренней навигации);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10) предоставляет информационные материалы в виде плакатов, стендов о правах пациента, а также о диагностических и лечебных медицинских услугах, которые могут быть оказаны в организации;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11) обеспечивает Пациенту своевременное назначение медикаментозной терапии и выписывание рецептов на получение лекарственных средств и изделий медицинского назначения в соответствии с</w:t>
      </w:r>
      <w:r w:rsidRPr="00F52284">
        <w:rPr>
          <w:rFonts w:ascii="Times New Roman" w:hAnsi="Times New Roman" w:cs="Times New Roman"/>
          <w:color w:val="000000"/>
          <w:sz w:val="20"/>
        </w:rPr>
        <w:t>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Приказом № 786;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12) выдает пациенту рецепты на бесплатные лекарственные средства и изделия медицинского назначения заблаговременно, за несколько дней до окончания лекарственных средств, выданных в предыдущий раз;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13) обеспечивает пациента информационно-образовательным материалом по профилактике заболеваний и факторам риска;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14) при необходимости ставит Пациента на диспансерный учет и ведет динамичное наблюдение за его состоянием здоровья;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15) обучает Пациента в профильных школах здоровья и кабинетах здорового образа жизни;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16) при наличии показаний к госпитализации оформляет направление на госпитализацию в стационар с указанием результатов, проведенных исследований, срок действия которых не должен превышать 10 календарных дней или экстренно по показаниям;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17) обеспечивает взаимодействие с другими организациями здравоохранения и преемственность в своей деятельности;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18) выдает Пациенту результаты исследований, справку, лист нетрудоспособности, выписку из карты амбулаторного (стационарного) больного в случаях и порядке, предусмотренном законодательством РК;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19) обеспечивает выполнение принятых на себя обязательств по оказанию медицинских услуг силами собственных специалистов и (или) сотрудников медицинских организаций, имеющих с Субъектом здравоохранения договорные отношения.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15.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Субъе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кт здр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авоохранения: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1) определяет длительность лечения, режим приема лекарственных средств и изделий медицинского назначения в соответствии с состоянием здоровья Пациента;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2) проводит мониторинг и контроль прохождения Пациентом всех назначенных диагностических процедур и реабилитационных мероприятий, а также соблюдение Пациентом режима приема назначенных лекарственных препаратов;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3) выписывает больного в случае грубого нарушения пациентом предписаний, рекомендаций и назначений врача (несоблюдение предписанного режима, самовольный уход из стационара, алкогольное, наркотическое, токсическое опьянение, скандальное и нетерпимое поведение с медицинскими работниками и соседями по палате и другое);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4) осуществляет перевод (направление) пациента в другие медицинские организации по показаниям;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5) оказывает дополнительные медицинские услуги сверх гарантированного объема бесплатной медицинской помощи за счет средств Пациента, средств организаций, системы добровольного страхования и иных незапрещенных источников.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16.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Пациент: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1) имеет право на выбор, замену врача или медицинской организации;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2) обеспечивается качественной квалифицированной консультативно-диагностической помощью с момента обращения в поликлинику и квалифицированной, специализированной, высокоспециализированной медицинской помощью с момента поступления в стационар;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3) получает имеющуюся информацию в доступной для него форме о: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состоянии своего здоровья, включая сведения о результатах обследования;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наличии заболевания, его диагнозе и прогнозе;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методах лечения, связанном с ними риске;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возможных вариантах медицинского вмешательства, их последствиях;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результатах проведенного лечения;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4) дает информированное письменное добровольное согласие на </w:t>
      </w:r>
      <w:proofErr w:type="spell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инвазивные</w:t>
      </w:r>
      <w:proofErr w:type="spell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методы медицинских услуг;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5) получает информацию о своих правах и обязанностях, оказываемых услугах, стоимости платных услуг, а также о порядке их предоставления;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6) получает дополнительные медицинские услуги сверх гарантированного объема бесплатной медицинской помощи за счет собственных средств, средств организаций, системы добровольного страхования и иных незапрещенных источников;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7) в процессе диагностики, лечения и ухода, обеспечения бесплатными лекарственными средствами и изделиями медицинского назначения на амбулаторном (стационарном) уровне пользуется достойным обращением и уважительным отношением к своим культурным и личностным ценностям;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8) получает исчерпывающую информацию о назначаемом лекарственном средстве;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9) имеет право на облегчение страданий в той мере, в какой это позволяет существующий уровень медицинских технологий, на проведение консилиума;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10) имеет право на возмещение вреда, причиненного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 в соответствии с действующим законодательством Республики Казахстан;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11) получает медицинскую помощь в очередности, определяемой исключительно на основании медицинских критериев, без влияния каких-либо дискриминационных факторов;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12) получает сведения о фамилии, имени, отчестве (при его наличии) и профессиональном статусе тех, кто будет оказывать медицинские услуги;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13) получает разъяснение причин выписки на работу, перевода в другую медицинскую организацию и других 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отказов;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14) может отказаться от получения медицинской помощи в установленном порядке, с оформлением письменно и включением в медицинскую документацию;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15) в период болезни получает документы, удостоверяющие факт временной нетрудоспособности (лист временной нетрудоспособности или справку о временной нетрудоспособности);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16) получает лекарственные средства и изделия медицинского назначения на амбулаторном уровне лечения бесплатно в рамках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 по бесплатным рецептам;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17) в случае некачественного оказания медицинских услуг и (или)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лекарственного обеспечения: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обращается в Службу внутреннего контроля (поддержки пациента) медицинской организации;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привлекает независимых (профильных) экспертов или общественные объединения, осуществляющие независимую экспертизу, для проведения независимой экспертизы оказанных медицинских услуг;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обращается в территориальный департамент Комитета контроля медицинской и фармацевтической деятельности Министерства здравоохранения Республики Казахстан;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может обжаловать действие (бездействие) медицинских и фармацевтических работников в Субъекте здравоохранения, вышестоящем органе и (или) в судебном порядке;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18) принимает меры к сохранению и укреплению своего здоровья, включая: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своевременное и полное прохождение профилактических медицинских осмотров (</w:t>
      </w:r>
      <w:proofErr w:type="spell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исследований);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ведение здорового образа жизни и отказ от вредных привычек, являющихся факторами риска возникновения заболеваний или обострения хронических заболеваний, приводящих к тяжелым последствиям (осложнениям) – избыточная масса тела, употребление табака, наркотиков, злоупотребление алкоголем, низкая физическая активность;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соблюдение рекомендуемой врачом диеты, режима физической нагрузки, дня и отдыха, и кратности посещений;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неукоснительное выполнение всех необходимых требовании и предписания врача по режиму приема лекарственных средств и реабилитационных мероприятий, в том числе режиму и времени приема, соблюдение иных требований и предписаний, обеспечивающих эффективность лечения;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19) информирует врача до оказания медицинской услуги о перенесенных заболеваниях, известных ему аллергических реакциях, проводимом ранее лечении и его результатах и другой информацией, необходимой для постановки диагноза и лечения заболевания;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20) проходит обучение по профилактике заболеваний в профильных школах здоровья, кабинетах здорового образа жизни по назначению медицинского работника;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21) своевременно информирует медицинских работников о: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изменении состояния своего здоровья в процессе диагностики и лечения;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в случаях возникновения</w:t>
      </w:r>
      <w:r w:rsidRPr="00F52284">
        <w:rPr>
          <w:rFonts w:ascii="Times New Roman" w:hAnsi="Times New Roman" w:cs="Times New Roman"/>
          <w:color w:val="000000"/>
          <w:sz w:val="20"/>
        </w:rPr>
        <w:t>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>заболеваний, представляющих опасность для окружающих, либо подозрения на них;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непереносимости или аллергической реакции на какое-либо лекарственное средство, о злоупотреблении алкоголем и/или пристрастии к наркотическим препаратам, </w:t>
      </w:r>
      <w:proofErr w:type="spell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табакокурении</w:t>
      </w:r>
      <w:proofErr w:type="spell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и иные сведения;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приеме других лекарственных средств;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хранений лекарственных средств в домашних условиях и сроке годности принимаемого лекарства;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22) надлежащим образом исполняет условия настоящего договора, точно выполняет назначения и рекомендации специалистов Субъекта здравоохранения и своевременно информирует Субъект здравоохранения о любых обстоятельствах, препятствующих исполнению Пациентом настоящего договора;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23) не совершает действий, нарушающих права других пациентов;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24) проявляет в общении с медицинскими работниками уважение и такт;</w:t>
      </w:r>
      <w:proofErr w:type="gramEnd"/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25) соблюдает правила внутреннего распорядка и бережно относится к имуществу медицинской организации, сотрудничает с медицинским персоналом при получении медицинской помощи;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26) при обращении/поступлении в медицинскую организацию предъявляет свое удостоверение личности или документ, удостоверяющий личность его законного представителя.</w:t>
      </w:r>
      <w:proofErr w:type="gramEnd"/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9" w:name="z26"/>
      <w:bookmarkEnd w:id="8"/>
      <w:r w:rsidRPr="00F52284">
        <w:rPr>
          <w:rFonts w:ascii="Times New Roman" w:hAnsi="Times New Roman" w:cs="Times New Roman"/>
          <w:b/>
          <w:color w:val="000000"/>
          <w:lang w:val="ru-RU"/>
        </w:rPr>
        <w:t xml:space="preserve">   4. Конфиденциальность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10" w:name="z27"/>
      <w:bookmarkEnd w:id="9"/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17. Субъе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кт здр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авоохранения хранит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18. С письменного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19. Субъе</w:t>
      </w:r>
      <w:proofErr w:type="gramStart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кт здр</w:t>
      </w:r>
      <w:proofErr w:type="gramEnd"/>
      <w:r w:rsidRPr="00F52284">
        <w:rPr>
          <w:rFonts w:ascii="Times New Roman" w:hAnsi="Times New Roman" w:cs="Times New Roman"/>
          <w:color w:val="000000"/>
          <w:sz w:val="20"/>
          <w:lang w:val="ru-RU"/>
        </w:rPr>
        <w:t>авоохранения гарантирует, что сбор и обработка персональных данных Пациента осуществляется с соблюдением принципов конфиденциальности в соответствии законодательству Республики Казахстан.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20.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Республики Казахстан.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11" w:name="z31"/>
      <w:bookmarkEnd w:id="10"/>
      <w:r w:rsidRPr="00F52284">
        <w:rPr>
          <w:rFonts w:ascii="Times New Roman" w:hAnsi="Times New Roman" w:cs="Times New Roman"/>
          <w:b/>
          <w:color w:val="000000"/>
          <w:lang w:val="ru-RU"/>
        </w:rPr>
        <w:t xml:space="preserve">   5. Рассмотрение споров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12" w:name="z32"/>
      <w:bookmarkEnd w:id="11"/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20.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 другой стороной в течение 10 рабочих дней после ее получения.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21. При не достижении соглашения споры между сторонами рассматриваются в порядке, установленном законодательством Республики Казахстан.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13" w:name="z34"/>
      <w:bookmarkEnd w:id="12"/>
      <w:r w:rsidRPr="00F52284">
        <w:rPr>
          <w:rFonts w:ascii="Times New Roman" w:hAnsi="Times New Roman" w:cs="Times New Roman"/>
          <w:b/>
          <w:color w:val="000000"/>
          <w:lang w:val="ru-RU"/>
        </w:rPr>
        <w:t xml:space="preserve">   6. Срок действия договора и порядок его прекращения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14" w:name="z35"/>
      <w:bookmarkEnd w:id="13"/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22. Настоящий договор считается расторгнутым: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при ликвидации Субъекта здравоохранения;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при смерти Пациента;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по соглашению сторон, совершенному в письменной форме (открепление/выписка);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- при утрате Субъектом здравоохранения права на осуществление медицинской деятельности.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15" w:name="z36"/>
      <w:bookmarkEnd w:id="14"/>
      <w:r w:rsidRPr="00F52284">
        <w:rPr>
          <w:rFonts w:ascii="Times New Roman" w:hAnsi="Times New Roman" w:cs="Times New Roman"/>
          <w:b/>
          <w:color w:val="000000"/>
          <w:lang w:val="ru-RU"/>
        </w:rPr>
        <w:t xml:space="preserve">   7. Прочие условия</w:t>
      </w:r>
    </w:p>
    <w:p w:rsidR="00A60B75" w:rsidRPr="00F52284" w:rsidRDefault="003335B5">
      <w:pPr>
        <w:spacing w:after="0"/>
        <w:rPr>
          <w:rFonts w:ascii="Times New Roman" w:hAnsi="Times New Roman" w:cs="Times New Roman"/>
          <w:lang w:val="ru-RU"/>
        </w:rPr>
      </w:pPr>
      <w:bookmarkStart w:id="16" w:name="z37"/>
      <w:bookmarkEnd w:id="15"/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23. По вопросам, не предусмотренным настоящим договором, стороны руководствуются законодательством Республики Казахстан.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24. Настоящий договор составлен в двух экземплярах, имеющих одинаковую юридическую силу. Один экземпляр находится у Пациента, другой – у Субъекта здравоохранения.</w:t>
      </w:r>
      <w:r w:rsidRPr="00F52284">
        <w:rPr>
          <w:rFonts w:ascii="Times New Roman" w:hAnsi="Times New Roman" w:cs="Times New Roman"/>
          <w:lang w:val="ru-RU"/>
        </w:rPr>
        <w:br/>
      </w:r>
      <w:r w:rsidRPr="00F52284">
        <w:rPr>
          <w:rFonts w:ascii="Times New Roman" w:hAnsi="Times New Roman" w:cs="Times New Roman"/>
          <w:color w:val="000000"/>
          <w:sz w:val="20"/>
        </w:rPr>
        <w:t>     </w:t>
      </w:r>
      <w:r w:rsidRPr="00F52284">
        <w:rPr>
          <w:rFonts w:ascii="Times New Roman" w:hAnsi="Times New Roman" w:cs="Times New Roman"/>
          <w:color w:val="000000"/>
          <w:sz w:val="20"/>
          <w:lang w:val="ru-RU"/>
        </w:rPr>
        <w:t xml:space="preserve"> 25. Стороны обязуются незамедлительно извещать друг друга об изменениях своих адресов и реквизитов.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57"/>
        <w:gridCol w:w="2723"/>
      </w:tblGrid>
      <w:tr w:rsidR="00A60B75" w:rsidRPr="00F52284">
        <w:trPr>
          <w:trHeight w:val="30"/>
          <w:tblCellSpacing w:w="0" w:type="auto"/>
        </w:trPr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A60B75" w:rsidRPr="00F52284" w:rsidRDefault="00333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2284">
              <w:rPr>
                <w:rFonts w:ascii="Times New Roman" w:hAnsi="Times New Roman" w:cs="Times New Roman"/>
                <w:b/>
                <w:color w:val="000000"/>
                <w:sz w:val="20"/>
              </w:rPr>
              <w:t>Субъект</w:t>
            </w:r>
            <w:proofErr w:type="spellEnd"/>
            <w:r w:rsidRPr="00F5228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52284">
              <w:rPr>
                <w:rFonts w:ascii="Times New Roman" w:hAnsi="Times New Roman" w:cs="Times New Roman"/>
                <w:b/>
                <w:color w:val="000000"/>
                <w:sz w:val="20"/>
              </w:rPr>
              <w:t>здравоохранения</w:t>
            </w:r>
            <w:proofErr w:type="spellEnd"/>
            <w:r w:rsidRPr="00F52284">
              <w:rPr>
                <w:rFonts w:ascii="Times New Roman" w:hAnsi="Times New Roman" w:cs="Times New Roman"/>
              </w:rPr>
              <w:br/>
            </w:r>
            <w:r w:rsidRPr="00F52284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________________________</w:t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B75" w:rsidRPr="00F52284" w:rsidRDefault="003335B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2284">
              <w:rPr>
                <w:rFonts w:ascii="Times New Roman" w:hAnsi="Times New Roman" w:cs="Times New Roman"/>
                <w:b/>
                <w:color w:val="000000"/>
                <w:sz w:val="20"/>
              </w:rPr>
              <w:t>Пациент</w:t>
            </w:r>
            <w:proofErr w:type="spellEnd"/>
            <w:r w:rsidRPr="00F52284">
              <w:rPr>
                <w:rFonts w:ascii="Times New Roman" w:hAnsi="Times New Roman" w:cs="Times New Roman"/>
              </w:rPr>
              <w:br/>
            </w:r>
            <w:r w:rsidRPr="00F52284">
              <w:rPr>
                <w:rFonts w:ascii="Times New Roman" w:hAnsi="Times New Roman" w:cs="Times New Roman"/>
                <w:b/>
                <w:color w:val="000000"/>
                <w:sz w:val="20"/>
              </w:rPr>
              <w:t>____________________</w:t>
            </w:r>
          </w:p>
        </w:tc>
      </w:tr>
    </w:tbl>
    <w:p w:rsidR="00A60B75" w:rsidRPr="00F52284" w:rsidRDefault="003335B5">
      <w:pPr>
        <w:spacing w:after="0"/>
        <w:rPr>
          <w:rFonts w:ascii="Times New Roman" w:hAnsi="Times New Roman" w:cs="Times New Roman"/>
        </w:rPr>
      </w:pPr>
      <w:r w:rsidRPr="00F52284">
        <w:rPr>
          <w:rFonts w:ascii="Times New Roman" w:hAnsi="Times New Roman" w:cs="Times New Roman"/>
        </w:rPr>
        <w:br/>
      </w:r>
      <w:r w:rsidRPr="00F52284">
        <w:rPr>
          <w:rFonts w:ascii="Times New Roman" w:hAnsi="Times New Roman" w:cs="Times New Roman"/>
        </w:rPr>
        <w:br/>
      </w:r>
    </w:p>
    <w:sectPr w:rsidR="00A60B75" w:rsidRPr="00F52284" w:rsidSect="005A2C5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75"/>
    <w:rsid w:val="003335B5"/>
    <w:rsid w:val="005A2C56"/>
    <w:rsid w:val="00A60B75"/>
    <w:rsid w:val="00F5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A2C5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A2C5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A2C56"/>
    <w:pPr>
      <w:jc w:val="center"/>
    </w:pPr>
    <w:rPr>
      <w:sz w:val="18"/>
      <w:szCs w:val="18"/>
    </w:rPr>
  </w:style>
  <w:style w:type="paragraph" w:customStyle="1" w:styleId="DocDefaults">
    <w:name w:val="DocDefaults"/>
    <w:rsid w:val="005A2C56"/>
  </w:style>
  <w:style w:type="paragraph" w:styleId="ae">
    <w:name w:val="Balloon Text"/>
    <w:basedOn w:val="a"/>
    <w:link w:val="af"/>
    <w:uiPriority w:val="99"/>
    <w:semiHidden/>
    <w:unhideWhenUsed/>
    <w:rsid w:val="0033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35B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35B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2017-02-16T07:39:00Z</dcterms:created>
  <dcterms:modified xsi:type="dcterms:W3CDTF">2017-02-24T04:20:00Z</dcterms:modified>
</cp:coreProperties>
</file>