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55" w:rsidRDefault="00E36E55" w:rsidP="00E36E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A16" w:rsidRDefault="004E1A16" w:rsidP="00E36E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A16" w:rsidRDefault="004E1A16" w:rsidP="00E36E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A16" w:rsidRDefault="004E1A16" w:rsidP="00E36E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A16" w:rsidRDefault="004E1A16" w:rsidP="00E36E5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6E55" w:rsidRPr="004B0006" w:rsidRDefault="00E36E55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 w:rsidRPr="004B0006">
        <w:rPr>
          <w:rFonts w:eastAsia="Times New Roman"/>
          <w:lang w:val="kk-KZ"/>
        </w:rPr>
        <w:t>Қазақстан Республикасы</w:t>
      </w:r>
    </w:p>
    <w:p w:rsidR="00E36E55" w:rsidRPr="004B0006" w:rsidRDefault="00A83CBE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Денсаулық сақтау басқармасыны</w:t>
      </w:r>
      <w:r w:rsidR="00E36E55" w:rsidRPr="004B0006">
        <w:rPr>
          <w:rFonts w:eastAsia="Times New Roman"/>
          <w:lang w:val="kk-KZ"/>
        </w:rPr>
        <w:t>ң</w:t>
      </w:r>
    </w:p>
    <w:p w:rsidR="00E36E55" w:rsidRPr="004B0006" w:rsidRDefault="00E36E55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 w:rsidRPr="004B0006">
        <w:rPr>
          <w:rFonts w:eastAsia="Times New Roman"/>
          <w:lang w:val="kk-KZ"/>
        </w:rPr>
        <w:t>2</w:t>
      </w:r>
      <w:r w:rsidR="00EA2098">
        <w:rPr>
          <w:rFonts w:eastAsia="Times New Roman"/>
          <w:lang w:val="kk-KZ"/>
        </w:rPr>
        <w:t>018</w:t>
      </w:r>
      <w:r w:rsidRPr="004B0006">
        <w:rPr>
          <w:rFonts w:eastAsia="Times New Roman"/>
          <w:lang w:val="kk-KZ"/>
        </w:rPr>
        <w:t xml:space="preserve"> жылғы «__» ________</w:t>
      </w:r>
      <w:r w:rsidR="00EA2098">
        <w:rPr>
          <w:rFonts w:eastAsia="Times New Roman"/>
          <w:lang w:val="kk-KZ"/>
        </w:rPr>
        <w:t>_____</w:t>
      </w:r>
    </w:p>
    <w:p w:rsidR="00E36E55" w:rsidRPr="004B0006" w:rsidRDefault="00E36E55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 w:rsidRPr="004B0006">
        <w:rPr>
          <w:rFonts w:eastAsia="Times New Roman"/>
          <w:lang w:val="kk-KZ"/>
        </w:rPr>
        <w:t>№ _____ бұйрығына 1 - қосымша</w:t>
      </w:r>
    </w:p>
    <w:p w:rsidR="00E36E55" w:rsidRPr="004B0006" w:rsidRDefault="00E36E55" w:rsidP="00E36E55">
      <w:pPr>
        <w:tabs>
          <w:tab w:val="left" w:pos="993"/>
        </w:tabs>
        <w:jc w:val="both"/>
        <w:rPr>
          <w:rFonts w:eastAsia="Times New Roman"/>
          <w:lang w:val="kk-KZ"/>
        </w:rPr>
      </w:pPr>
    </w:p>
    <w:p w:rsidR="00E36E55" w:rsidRPr="00A136F4" w:rsidRDefault="00E36E55" w:rsidP="00E36E55">
      <w:pPr>
        <w:ind w:firstLine="567"/>
        <w:jc w:val="center"/>
        <w:rPr>
          <w:i/>
          <w:sz w:val="28"/>
          <w:szCs w:val="28"/>
          <w:lang w:val="kk-KZ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3"/>
        <w:gridCol w:w="2838"/>
        <w:gridCol w:w="5370"/>
      </w:tblGrid>
      <w:tr w:rsidR="00E36E55" w:rsidRPr="00A136F4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A40FA" w:rsidRDefault="00E36E55" w:rsidP="00E36E55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 xml:space="preserve">Нысаны 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>Атауы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DA40FA" w:rsidRDefault="00E36E55" w:rsidP="00E36E55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>Электрондық форматта жүргізу кезіндегі ескертпе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136F4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136F4">
              <w:rPr>
                <w:rFonts w:eastAsia="Times New Roman"/>
                <w:color w:val="000000"/>
                <w:lang w:val="kk-KZ"/>
              </w:rPr>
              <w:t>003/у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Стационарлық науқастың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Барлық карта бойынша медицина қызметкерлерінің қолтаңбасы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жолдары алып тасталсын, құжатты әзірлеуші медицина қызметкерін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ТАӘ </w:t>
            </w:r>
            <w:r>
              <w:rPr>
                <w:rFonts w:eastAsia="Times New Roman"/>
                <w:color w:val="000000"/>
                <w:lang w:val="kk-KZ"/>
              </w:rPr>
              <w:t>көрсетуге ауыстырылсын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, </w:t>
            </w:r>
            <w:r>
              <w:rPr>
                <w:rFonts w:eastAsia="Times New Roman"/>
                <w:color w:val="000000"/>
                <w:lang w:val="kk-KZ"/>
              </w:rPr>
              <w:t>картаның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әр бетінде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ЭСҚ деректерін орналастыру үшін</w:t>
            </w:r>
            <w:r>
              <w:rPr>
                <w:rFonts w:eastAsia="Times New Roman"/>
                <w:color w:val="000000"/>
                <w:lang w:val="kk-KZ"/>
              </w:rPr>
              <w:t xml:space="preserve"> жол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852517">
              <w:rPr>
                <w:rFonts w:eastAsia="Times New Roman"/>
                <w:color w:val="000000"/>
                <w:lang w:val="kk-KZ"/>
              </w:rPr>
              <w:t>қарастырылсын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Титул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Тек қана т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үскен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кезде ғана тіркелетін жолдарды </w:t>
            </w:r>
            <w:r w:rsidRPr="00017D1E">
              <w:rPr>
                <w:rFonts w:eastAsia="Times New Roman"/>
                <w:color w:val="000000"/>
                <w:lang w:val="kk-KZ"/>
              </w:rPr>
              <w:t>к</w:t>
            </w:r>
            <w:r>
              <w:rPr>
                <w:rFonts w:eastAsia="Times New Roman"/>
                <w:color w:val="000000"/>
                <w:lang w:val="kk-KZ"/>
              </w:rPr>
              <w:t>өрсету</w:t>
            </w:r>
            <w:r w:rsidRPr="00017D1E">
              <w:rPr>
                <w:rFonts w:eastAsia="Times New Roman"/>
                <w:color w:val="000000"/>
                <w:lang w:val="kk-KZ"/>
              </w:rPr>
              <w:t>, клиникалық диагноз</w:t>
            </w:r>
            <w:r w:rsidR="00852517">
              <w:rPr>
                <w:rFonts w:eastAsia="Times New Roman"/>
                <w:color w:val="000000"/>
                <w:lang w:val="kk-KZ"/>
              </w:rPr>
              <w:t>,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соңғы диагноз, операциялар</w:t>
            </w:r>
            <w:r w:rsidRPr="00017D1E">
              <w:rPr>
                <w:rFonts w:eastAsia="Times New Roman"/>
                <w:color w:val="000000"/>
                <w:lang w:val="kk-KZ"/>
              </w:rPr>
              <w:t>, емдеудің басқа</w:t>
            </w:r>
            <w:r>
              <w:rPr>
                <w:rFonts w:eastAsia="Times New Roman"/>
                <w:color w:val="000000"/>
                <w:lang w:val="kk-KZ"/>
              </w:rPr>
              <w:t xml:space="preserve"> да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түрлері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, БЛ </w:t>
            </w:r>
            <w:r>
              <w:rPr>
                <w:rFonts w:eastAsia="Times New Roman"/>
                <w:color w:val="000000"/>
                <w:lang w:val="kk-KZ"/>
              </w:rPr>
              <w:t xml:space="preserve">деректері, емдеу </w:t>
            </w:r>
            <w:r w:rsidR="00852517">
              <w:rPr>
                <w:rFonts w:eastAsia="Times New Roman"/>
                <w:color w:val="000000"/>
                <w:lang w:val="kk-KZ"/>
              </w:rPr>
              <w:t>нәтижесі жолдары алып тасталсын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Күнделік кестесі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күнделік жазбаларын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тарихи реттілікте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852517">
              <w:rPr>
                <w:rFonts w:eastAsia="Times New Roman"/>
                <w:color w:val="000000"/>
                <w:lang w:val="kk-KZ"/>
              </w:rPr>
              <w:t>қалыптастырып ауыстыру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Температура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</w:t>
            </w:r>
            <w:r w:rsidRPr="00017D1E">
              <w:rPr>
                <w:rFonts w:eastAsia="Times New Roman"/>
                <w:color w:val="000000"/>
                <w:lang w:val="kk-KZ"/>
              </w:rPr>
              <w:t>ағайындау</w:t>
            </w:r>
            <w:r>
              <w:rPr>
                <w:rFonts w:eastAsia="Times New Roman"/>
                <w:color w:val="000000"/>
                <w:lang w:val="kk-KZ"/>
              </w:rPr>
              <w:t xml:space="preserve">лар парағымен қайталануына 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байланысты соңғы </w:t>
            </w:r>
            <w:r>
              <w:rPr>
                <w:rFonts w:eastAsia="Times New Roman"/>
                <w:color w:val="000000"/>
                <w:lang w:val="kk-KZ"/>
              </w:rPr>
              <w:t>2 жолды алып тастау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Тағайындау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  <w:lang w:val="kk-KZ"/>
              </w:rPr>
              <w:t>Дәрігер мен ме</w:t>
            </w:r>
            <w:r>
              <w:rPr>
                <w:rFonts w:eastAsia="Times New Roman"/>
                <w:color w:val="000000"/>
                <w:lang w:val="kk-KZ"/>
              </w:rPr>
              <w:t>йіргердің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127129">
              <w:rPr>
                <w:rFonts w:eastAsia="Times New Roman"/>
                <w:color w:val="000000"/>
                <w:lang w:val="kk-KZ"/>
              </w:rPr>
              <w:t>қол</w:t>
            </w:r>
            <w:r>
              <w:rPr>
                <w:rFonts w:eastAsia="Times New Roman"/>
                <w:color w:val="000000"/>
                <w:lang w:val="kk-KZ"/>
              </w:rPr>
              <w:t>таңбалары бар жолдарды алып тастау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Қанды жеке іріктеуге жолдама және нәтижесі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2 құжатқа бөліну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: </w:t>
            </w:r>
            <w:r>
              <w:rPr>
                <w:rFonts w:eastAsia="Times New Roman"/>
                <w:color w:val="000000"/>
                <w:lang w:val="kk-KZ"/>
              </w:rPr>
              <w:t>жолдама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және нәтиже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АРжҚТБ делирия диагностикасы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C0FB2" w:rsidRDefault="00E36E55" w:rsidP="00FA6534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1 және 2 кестелер түрінде ұсынылған: Бағандар: </w:t>
            </w:r>
            <w:r w:rsidRPr="00017D1E">
              <w:rPr>
                <w:rFonts w:eastAsia="Times New Roman"/>
                <w:color w:val="000000"/>
                <w:lang w:val="kk-KZ"/>
              </w:rPr>
              <w:t>Уақыт к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үні; Жолдар: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Көрсеткіштің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атауы, </w:t>
            </w:r>
            <w:r w:rsidR="00127129">
              <w:rPr>
                <w:rFonts w:eastAsia="Times New Roman"/>
                <w:color w:val="000000"/>
                <w:lang w:val="kk-KZ"/>
              </w:rPr>
              <w:t xml:space="preserve">шкаласы бар </w:t>
            </w:r>
            <w:r w:rsidR="00FA6534" w:rsidRPr="0081665C">
              <w:rPr>
                <w:rFonts w:eastAsia="Times New Roman"/>
                <w:color w:val="000000"/>
                <w:lang w:val="kk-KZ"/>
              </w:rPr>
              <w:t>суретті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127129">
              <w:rPr>
                <w:rFonts w:eastAsia="Times New Roman"/>
                <w:color w:val="000000"/>
                <w:lang w:val="kk-KZ"/>
              </w:rPr>
              <w:t>алып тастау</w:t>
            </w:r>
            <w:r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 xml:space="preserve">Реанимациялық </w:t>
            </w:r>
          </w:p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іс-</w:t>
            </w:r>
            <w:r w:rsidRPr="00C47C15">
              <w:rPr>
                <w:rFonts w:eastAsia="Times New Roman"/>
                <w:color w:val="000000"/>
                <w:lang w:val="kk-KZ"/>
              </w:rPr>
              <w:t>шаралар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Тақырыбы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: Реанимация </w:t>
            </w:r>
            <w:r>
              <w:rPr>
                <w:rFonts w:eastAsia="Times New Roman"/>
                <w:color w:val="000000"/>
                <w:lang w:val="kk-KZ"/>
              </w:rPr>
              <w:t>іс-шаралары, күні</w:t>
            </w:r>
            <w:r w:rsidRPr="00017D1E">
              <w:rPr>
                <w:rFonts w:eastAsia="Times New Roman"/>
                <w:color w:val="000000"/>
                <w:lang w:val="kk-KZ"/>
              </w:rPr>
              <w:t>,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017D1E">
              <w:rPr>
                <w:rFonts w:eastAsia="Times New Roman"/>
                <w:color w:val="000000"/>
                <w:lang w:val="kk-KZ"/>
              </w:rPr>
              <w:t>уақыты</w:t>
            </w:r>
            <w:r>
              <w:rPr>
                <w:rFonts w:eastAsia="Times New Roman"/>
                <w:color w:val="000000"/>
                <w:lang w:val="kk-KZ"/>
              </w:rPr>
              <w:t xml:space="preserve">, </w:t>
            </w:r>
            <w:r w:rsidRPr="00017D1E">
              <w:rPr>
                <w:rFonts w:eastAsia="Times New Roman"/>
                <w:color w:val="000000"/>
                <w:lang w:val="kk-KZ"/>
              </w:rPr>
              <w:t>кестедегі сағаттық шкаланың орнына - 30 м</w:t>
            </w:r>
            <w:r w:rsidR="00A76C6A">
              <w:rPr>
                <w:rFonts w:eastAsia="Times New Roman"/>
                <w:color w:val="000000"/>
                <w:lang w:val="kk-KZ"/>
              </w:rPr>
              <w:t>инутқа дейінгі минуттық шкаласы</w:t>
            </w:r>
          </w:p>
        </w:tc>
      </w:tr>
      <w:tr w:rsidR="00E36E55" w:rsidRPr="00A95AF7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 xml:space="preserve">Пациенттің </w:t>
            </w:r>
            <w:r w:rsidRPr="00C47C15">
              <w:rPr>
                <w:rFonts w:eastAsia="Times New Roman"/>
                <w:color w:val="000000"/>
                <w:lang w:val="kk-KZ"/>
              </w:rPr>
              <w:t>анестезияға келісім</w:t>
            </w:r>
            <w:r>
              <w:rPr>
                <w:rFonts w:eastAsia="Times New Roman"/>
                <w:color w:val="000000"/>
                <w:lang w:val="kk-KZ"/>
              </w:rPr>
              <w:t>і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 xml:space="preserve">Жеке </w:t>
            </w:r>
            <w:r w:rsidR="00852517">
              <w:rPr>
                <w:rFonts w:eastAsia="Times New Roman"/>
                <w:color w:val="000000"/>
                <w:lang w:val="kk-KZ"/>
              </w:rPr>
              <w:t xml:space="preserve">құжатпен </w:t>
            </w:r>
            <w:r w:rsidRPr="00017D1E">
              <w:rPr>
                <w:rFonts w:eastAsia="Times New Roman"/>
                <w:color w:val="000000"/>
                <w:lang w:val="kk-KZ"/>
              </w:rPr>
              <w:t>іске асыру</w:t>
            </w:r>
          </w:p>
        </w:tc>
      </w:tr>
      <w:tr w:rsidR="00E36E55" w:rsidRPr="009B6C49" w:rsidTr="00E36E55">
        <w:trPr>
          <w:trHeight w:val="12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Мейіргерлік күтім</w:t>
            </w:r>
            <w:r w:rsidRPr="00C47C15">
              <w:rPr>
                <w:rFonts w:eastAsia="Times New Roman"/>
                <w:color w:val="000000"/>
                <w:lang w:val="kk-KZ"/>
              </w:rPr>
              <w:t xml:space="preserve"> ауруханасының стационарлық науқасының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E36E55" w:rsidP="002A523D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Тек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бастапқы </w:t>
            </w:r>
            <w:r w:rsidR="00852517">
              <w:rPr>
                <w:rFonts w:eastAsia="Times New Roman"/>
                <w:color w:val="000000"/>
                <w:lang w:val="kk-KZ"/>
              </w:rPr>
              <w:t>тексеріп</w:t>
            </w:r>
            <w:r w:rsidR="002A523D">
              <w:rPr>
                <w:rFonts w:eastAsia="Times New Roman"/>
                <w:color w:val="000000"/>
                <w:lang w:val="kk-KZ"/>
              </w:rPr>
              <w:t xml:space="preserve"> -</w:t>
            </w:r>
            <w:r w:rsidR="00852517">
              <w:rPr>
                <w:rFonts w:eastAsia="Times New Roman"/>
                <w:color w:val="000000"/>
                <w:lang w:val="kk-KZ"/>
              </w:rPr>
              <w:t xml:space="preserve"> қарау</w:t>
            </w:r>
            <w:r w:rsidR="00852517"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>деректерін</w:t>
            </w:r>
            <w:r w:rsidR="002A523D">
              <w:rPr>
                <w:rFonts w:eastAsia="Times New Roman"/>
                <w:color w:val="000000"/>
                <w:lang w:val="kk-KZ"/>
              </w:rPr>
              <w:t>ің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2A523D">
              <w:rPr>
                <w:rFonts w:eastAsia="Times New Roman"/>
                <w:color w:val="000000"/>
                <w:lang w:val="kk-KZ"/>
              </w:rPr>
              <w:t>(жеке құжатпен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іске асыру –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пациентті мейір</w:t>
            </w:r>
            <w:r>
              <w:rPr>
                <w:rFonts w:eastAsia="Times New Roman"/>
                <w:color w:val="000000"/>
                <w:lang w:val="kk-KZ"/>
              </w:rPr>
              <w:t>герлік күтім аурухана</w:t>
            </w:r>
            <w:r w:rsidRPr="00017D1E">
              <w:rPr>
                <w:rFonts w:eastAsia="Times New Roman"/>
                <w:color w:val="000000"/>
                <w:lang w:val="kk-KZ"/>
              </w:rPr>
              <w:t>сында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алғашқы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текс</w:t>
            </w:r>
            <w:r w:rsidR="002A523D">
              <w:rPr>
                <w:rFonts w:eastAsia="Times New Roman"/>
                <w:color w:val="000000"/>
                <w:lang w:val="kk-KZ"/>
              </w:rPr>
              <w:t>еріп - қарау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) және </w:t>
            </w:r>
            <w:r w:rsidRPr="00017D1E">
              <w:rPr>
                <w:rFonts w:eastAsia="Times New Roman"/>
                <w:color w:val="000000"/>
                <w:lang w:val="kk-KZ"/>
              </w:rPr>
              <w:t>мейір</w:t>
            </w:r>
            <w:r>
              <w:rPr>
                <w:rFonts w:eastAsia="Times New Roman"/>
                <w:color w:val="000000"/>
                <w:lang w:val="kk-KZ"/>
              </w:rPr>
              <w:t xml:space="preserve">герлік </w:t>
            </w:r>
            <w:r w:rsidRPr="0081665C">
              <w:rPr>
                <w:rFonts w:eastAsia="Times New Roman"/>
                <w:color w:val="000000"/>
                <w:lang w:val="kk-KZ"/>
              </w:rPr>
              <w:t>күтім жоспары</w:t>
            </w:r>
            <w:r w:rsidR="002A523D">
              <w:rPr>
                <w:rFonts w:eastAsia="Times New Roman"/>
                <w:color w:val="000000"/>
                <w:lang w:val="kk-KZ"/>
              </w:rPr>
              <w:t>ның есебін жүргізу</w:t>
            </w:r>
            <w:r w:rsidRPr="0081665C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Физиотерапия бөлімшесінде (Бөлмесінде) емделуші науқастың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127129" w:rsidP="009B779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2 </w:t>
            </w:r>
            <w:r>
              <w:rPr>
                <w:rFonts w:eastAsia="Times New Roman"/>
                <w:color w:val="000000"/>
                <w:lang w:val="kk-KZ"/>
              </w:rPr>
              <w:t>құжат түрінде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: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физиотерапевтің қорытындысы және </w:t>
            </w:r>
            <w:r w:rsidR="009B7792"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="009B7792"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="009B7792"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 w:rsidR="009B7792">
              <w:rPr>
                <w:rFonts w:eastAsia="Times New Roman"/>
                <w:color w:val="000000"/>
                <w:lang w:val="kk-KZ"/>
              </w:rPr>
              <w:t>д</w:t>
            </w:r>
            <w:r w:rsidR="009B7792" w:rsidRPr="00017D1E">
              <w:rPr>
                <w:rFonts w:eastAsia="Times New Roman"/>
                <w:color w:val="000000"/>
                <w:lang w:val="kk-KZ"/>
              </w:rPr>
              <w:t>ы</w:t>
            </w:r>
            <w:r w:rsidR="009B7792">
              <w:rPr>
                <w:rFonts w:eastAsia="Times New Roman"/>
                <w:color w:val="000000"/>
                <w:lang w:val="kk-KZ"/>
              </w:rPr>
              <w:t xml:space="preserve">ғын көрсетумен 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алынған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физиопроцедуралар</w:t>
            </w:r>
            <w:r w:rsidR="009B7792">
              <w:rPr>
                <w:rFonts w:eastAsia="Times New Roman"/>
                <w:color w:val="000000"/>
                <w:lang w:val="kk-KZ"/>
              </w:rPr>
              <w:t>д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ы </w:t>
            </w:r>
            <w:r w:rsidR="005E0E02">
              <w:rPr>
                <w:rFonts w:eastAsia="Times New Roman"/>
                <w:color w:val="000000"/>
                <w:lang w:val="kk-KZ"/>
              </w:rPr>
              <w:t>есепке алу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картасы 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lastRenderedPageBreak/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Емдік дене шынықтыру бөлмесінде емделушінің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FA6534" w:rsidP="00745763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де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: 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ЕДШ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дәрігерінің қорытындысы және </w:t>
            </w:r>
            <w:r w:rsidR="00111D60"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="00111D60"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="00111D60"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 w:rsidR="00111D60">
              <w:rPr>
                <w:rFonts w:eastAsia="Times New Roman"/>
                <w:color w:val="000000"/>
                <w:lang w:val="kk-KZ"/>
              </w:rPr>
              <w:t>д</w:t>
            </w:r>
            <w:r w:rsidR="00111D60" w:rsidRPr="00017D1E">
              <w:rPr>
                <w:rFonts w:eastAsia="Times New Roman"/>
                <w:color w:val="000000"/>
                <w:lang w:val="kk-KZ"/>
              </w:rPr>
              <w:t>ы</w:t>
            </w:r>
            <w:r w:rsidR="00111D60">
              <w:rPr>
                <w:rFonts w:eastAsia="Times New Roman"/>
                <w:color w:val="000000"/>
                <w:lang w:val="kk-KZ"/>
              </w:rPr>
              <w:t xml:space="preserve">ғын көрсетумен </w:t>
            </w:r>
            <w:r w:rsidR="00745763">
              <w:rPr>
                <w:rFonts w:eastAsia="Times New Roman"/>
                <w:color w:val="000000"/>
                <w:lang w:val="kk-KZ"/>
              </w:rPr>
              <w:t xml:space="preserve">алынған </w:t>
            </w:r>
            <w:r w:rsidR="00E36E55">
              <w:rPr>
                <w:rFonts w:eastAsia="Times New Roman"/>
                <w:color w:val="000000"/>
                <w:lang w:val="kk-KZ"/>
              </w:rPr>
              <w:t>процедуралар</w:t>
            </w:r>
            <w:r w:rsidR="00111D60">
              <w:rPr>
                <w:rFonts w:eastAsia="Times New Roman"/>
                <w:color w:val="000000"/>
                <w:lang w:val="kk-KZ"/>
              </w:rPr>
              <w:t>д</w:t>
            </w:r>
            <w:r w:rsidR="00E36E55">
              <w:rPr>
                <w:rFonts w:eastAsia="Times New Roman"/>
                <w:color w:val="000000"/>
                <w:lang w:val="kk-KZ"/>
              </w:rPr>
              <w:t>ы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111D60">
              <w:rPr>
                <w:rFonts w:eastAsia="Times New Roman"/>
                <w:color w:val="000000"/>
                <w:lang w:val="kk-KZ"/>
              </w:rPr>
              <w:t>есепке алу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картасы </w:t>
            </w:r>
          </w:p>
        </w:tc>
      </w:tr>
      <w:tr w:rsidR="00E36E55" w:rsidRPr="009B6C49" w:rsidTr="00FA6534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Инерефлексотерапия бөлмесінде емделуші науқастың процедураларын есептеу картасы</w:t>
            </w:r>
          </w:p>
        </w:tc>
        <w:tc>
          <w:tcPr>
            <w:tcW w:w="5370" w:type="dxa"/>
            <w:shd w:val="clear" w:color="auto" w:fill="auto"/>
            <w:hideMark/>
          </w:tcPr>
          <w:p w:rsidR="00E36E55" w:rsidRPr="00017D1E" w:rsidRDefault="00FA6534" w:rsidP="00783776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Pr="0081665C">
              <w:rPr>
                <w:rFonts w:eastAsia="Times New Roman"/>
                <w:color w:val="000000"/>
                <w:lang w:val="kk-KZ"/>
              </w:rPr>
              <w:t>де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 w:rsidRPr="000967A8">
              <w:rPr>
                <w:rFonts w:eastAsia="Times New Roman"/>
                <w:color w:val="000000"/>
                <w:lang w:val="kk-KZ"/>
              </w:rPr>
              <w:t xml:space="preserve">: 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ИРТ </w:t>
            </w:r>
            <w:r w:rsidR="00E36E55" w:rsidRPr="000967A8">
              <w:rPr>
                <w:rFonts w:eastAsia="Times New Roman"/>
                <w:color w:val="000000"/>
                <w:lang w:val="kk-KZ"/>
              </w:rPr>
              <w:t xml:space="preserve">дәрігерінің қорытындысы және </w:t>
            </w:r>
            <w:r w:rsidR="00783776"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 w:rsidR="00E36E55">
              <w:rPr>
                <w:rFonts w:eastAsia="Times New Roman"/>
                <w:color w:val="000000"/>
                <w:lang w:val="kk-KZ"/>
              </w:rPr>
              <w:t>д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>ы</w:t>
            </w:r>
            <w:r w:rsidR="00E36E55">
              <w:rPr>
                <w:rFonts w:eastAsia="Times New Roman"/>
                <w:color w:val="000000"/>
                <w:lang w:val="kk-KZ"/>
              </w:rPr>
              <w:t>ғын көрсету</w:t>
            </w:r>
            <w:r w:rsidR="00A575FD">
              <w:rPr>
                <w:rFonts w:eastAsia="Times New Roman"/>
                <w:color w:val="000000"/>
                <w:lang w:val="kk-KZ"/>
              </w:rPr>
              <w:t xml:space="preserve">мен </w:t>
            </w:r>
            <w:r w:rsidR="00783776">
              <w:rPr>
                <w:rFonts w:eastAsia="Times New Roman"/>
                <w:color w:val="000000"/>
                <w:lang w:val="kk-KZ"/>
              </w:rPr>
              <w:t>алынған процедураларды</w:t>
            </w:r>
            <w:r w:rsidR="00783776"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783776">
              <w:rPr>
                <w:rFonts w:eastAsia="Times New Roman"/>
                <w:color w:val="000000"/>
                <w:lang w:val="kk-KZ"/>
              </w:rPr>
              <w:t>есепке алу картасы</w:t>
            </w:r>
          </w:p>
        </w:tc>
      </w:tr>
      <w:tr w:rsidR="00E36E55" w:rsidRPr="009B6C49" w:rsidTr="00FA6534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Гемодиализ емшараларын есепке алу картасы</w:t>
            </w:r>
          </w:p>
        </w:tc>
        <w:tc>
          <w:tcPr>
            <w:tcW w:w="5370" w:type="dxa"/>
            <w:shd w:val="clear" w:color="auto" w:fill="auto"/>
            <w:hideMark/>
          </w:tcPr>
          <w:p w:rsidR="00E36E55" w:rsidRPr="0081665C" w:rsidRDefault="00E36E55" w:rsidP="00FA6534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15-тармаққа дейін барлық 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жолдар </w:t>
            </w:r>
            <w:r>
              <w:rPr>
                <w:rFonts w:eastAsia="Times New Roman"/>
                <w:color w:val="000000"/>
                <w:lang w:val="kk-KZ"/>
              </w:rPr>
              <w:t xml:space="preserve">алып тасталсын </w:t>
            </w:r>
            <w:r w:rsidRPr="0081665C">
              <w:rPr>
                <w:rFonts w:eastAsia="Times New Roman"/>
                <w:color w:val="000000"/>
                <w:lang w:val="kk-KZ"/>
              </w:rPr>
              <w:t>(негізгі картада</w:t>
            </w:r>
            <w:r w:rsidR="00FA6534">
              <w:rPr>
                <w:rFonts w:eastAsia="Times New Roman"/>
                <w:color w:val="000000"/>
                <w:lang w:val="kk-KZ"/>
              </w:rPr>
              <w:t>ғы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деректердің толық</w:t>
            </w:r>
            <w:r>
              <w:rPr>
                <w:rFonts w:eastAsia="Times New Roman"/>
                <w:color w:val="000000"/>
                <w:lang w:val="kk-KZ"/>
              </w:rPr>
              <w:t xml:space="preserve"> қайталануы</w:t>
            </w:r>
            <w:r w:rsidRPr="0081665C">
              <w:rPr>
                <w:rFonts w:eastAsia="Times New Roman"/>
                <w:color w:val="000000"/>
                <w:lang w:val="kk-KZ"/>
              </w:rPr>
              <w:t>)</w:t>
            </w:r>
          </w:p>
        </w:tc>
      </w:tr>
      <w:tr w:rsidR="00E36E55" w:rsidRPr="009B6C49" w:rsidTr="00FA6534">
        <w:trPr>
          <w:trHeight w:val="1271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ГБО сеанстарын есепке алу картасы</w:t>
            </w:r>
          </w:p>
        </w:tc>
        <w:tc>
          <w:tcPr>
            <w:tcW w:w="5370" w:type="dxa"/>
            <w:shd w:val="clear" w:color="auto" w:fill="auto"/>
            <w:hideMark/>
          </w:tcPr>
          <w:p w:rsidR="00E36E55" w:rsidRPr="00017D1E" w:rsidRDefault="00783776" w:rsidP="00783776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Pr="0081665C">
              <w:rPr>
                <w:rFonts w:eastAsia="Times New Roman"/>
                <w:color w:val="000000"/>
                <w:lang w:val="kk-KZ"/>
              </w:rPr>
              <w:t>де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Pr="000967A8">
              <w:rPr>
                <w:rFonts w:eastAsia="Times New Roman"/>
                <w:color w:val="000000"/>
                <w:lang w:val="kk-KZ"/>
              </w:rPr>
              <w:t>:</w:t>
            </w:r>
            <w:r>
              <w:rPr>
                <w:rFonts w:eastAsia="Times New Roman"/>
                <w:color w:val="000000"/>
                <w:lang w:val="kk-KZ"/>
              </w:rPr>
              <w:t xml:space="preserve"> дәрігерді</w:t>
            </w:r>
            <w:r w:rsidRPr="000967A8">
              <w:rPr>
                <w:rFonts w:eastAsia="Times New Roman"/>
                <w:color w:val="000000"/>
                <w:lang w:val="kk-KZ"/>
              </w:rPr>
              <w:t xml:space="preserve">ң қорытындысы және </w:t>
            </w:r>
            <w:r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>
              <w:rPr>
                <w:rFonts w:eastAsia="Times New Roman"/>
                <w:color w:val="000000"/>
                <w:lang w:val="kk-KZ"/>
              </w:rPr>
              <w:t>д</w:t>
            </w:r>
            <w:r w:rsidRPr="00017D1E">
              <w:rPr>
                <w:rFonts w:eastAsia="Times New Roman"/>
                <w:color w:val="000000"/>
                <w:lang w:val="kk-KZ"/>
              </w:rPr>
              <w:t>ы</w:t>
            </w:r>
            <w:r>
              <w:rPr>
                <w:rFonts w:eastAsia="Times New Roman"/>
                <w:color w:val="000000"/>
                <w:lang w:val="kk-KZ"/>
              </w:rPr>
              <w:t>ғын көрсетумен алынған процедураларды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есепке алу картасы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003-1/у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Жүктiлiктi үзудiң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CD6C99" w:rsidRDefault="00FA6534" w:rsidP="005B7076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Алып тасталсын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003 / у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нысанын</w:t>
            </w:r>
            <w:r w:rsidR="007F00BB">
              <w:rPr>
                <w:rFonts w:eastAsia="Times New Roman"/>
                <w:color w:val="000000"/>
                <w:lang w:val="kk-KZ"/>
              </w:rPr>
              <w:t>а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 акушер-гинекологтың</w:t>
            </w:r>
            <w:r w:rsidR="007F00BB">
              <w:rPr>
                <w:rFonts w:eastAsia="Times New Roman"/>
                <w:color w:val="000000"/>
                <w:lang w:val="kk-KZ"/>
              </w:rPr>
              <w:t xml:space="preserve"> тексеріп - қарауының қажетті карталары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және </w:t>
            </w:r>
            <w:r w:rsidR="007F00BB" w:rsidRPr="0081665C">
              <w:rPr>
                <w:rFonts w:eastAsia="Times New Roman"/>
                <w:color w:val="000000"/>
                <w:lang w:val="kk-KZ"/>
              </w:rPr>
              <w:t xml:space="preserve">қажетті </w:t>
            </w:r>
            <w:r w:rsidR="007F00BB">
              <w:rPr>
                <w:rFonts w:eastAsia="Times New Roman"/>
                <w:color w:val="000000"/>
                <w:lang w:val="kk-KZ"/>
              </w:rPr>
              <w:t xml:space="preserve">деректерді </w:t>
            </w:r>
            <w:r w:rsidR="007F00BB" w:rsidRPr="0081665C">
              <w:rPr>
                <w:rFonts w:eastAsia="Times New Roman"/>
                <w:color w:val="000000"/>
                <w:lang w:val="kk-KZ"/>
              </w:rPr>
              <w:t>көрсе</w:t>
            </w:r>
            <w:r w:rsidR="007F00BB">
              <w:rPr>
                <w:rFonts w:eastAsia="Times New Roman"/>
                <w:color w:val="000000"/>
                <w:lang w:val="kk-KZ"/>
              </w:rPr>
              <w:t xml:space="preserve">тумен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операциядан кейінгі кезеңде бақылаудың күнделік</w:t>
            </w:r>
            <w:r w:rsidR="00E36E55">
              <w:rPr>
                <w:rFonts w:eastAsia="Times New Roman"/>
                <w:color w:val="000000"/>
                <w:lang w:val="kk-KZ"/>
              </w:rPr>
              <w:t>ті жазба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 нысанын</w:t>
            </w:r>
            <w:r w:rsidR="007F00BB">
              <w:rPr>
                <w:rFonts w:eastAsia="Times New Roman"/>
                <w:color w:val="000000"/>
                <w:lang w:val="kk-KZ"/>
              </w:rPr>
              <w:t>а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5B7076">
              <w:rPr>
                <w:rFonts w:eastAsia="Times New Roman"/>
                <w:color w:val="000000"/>
                <w:lang w:val="kk-KZ"/>
              </w:rPr>
              <w:t>қосу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Титул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A1206F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Тек қана т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үскен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кезде ғана тіркелетін </w:t>
            </w:r>
            <w:r w:rsidR="00B1661F">
              <w:rPr>
                <w:rFonts w:eastAsia="Times New Roman"/>
                <w:color w:val="000000"/>
                <w:lang w:val="kk-KZ"/>
              </w:rPr>
              <w:t xml:space="preserve">деректерді есепке алуды </w:t>
            </w:r>
            <w:r w:rsidRPr="00017D1E">
              <w:rPr>
                <w:rFonts w:eastAsia="Times New Roman"/>
                <w:color w:val="000000"/>
                <w:lang w:val="kk-KZ"/>
              </w:rPr>
              <w:t>к</w:t>
            </w:r>
            <w:r>
              <w:rPr>
                <w:rFonts w:eastAsia="Times New Roman"/>
                <w:color w:val="000000"/>
                <w:lang w:val="kk-KZ"/>
              </w:rPr>
              <w:t>өрсету</w:t>
            </w:r>
            <w:r w:rsidRPr="00017D1E">
              <w:rPr>
                <w:rFonts w:eastAsia="Times New Roman"/>
                <w:color w:val="000000"/>
                <w:lang w:val="kk-KZ"/>
              </w:rPr>
              <w:t>, клиникалық диагноз</w:t>
            </w:r>
            <w:r w:rsidR="00A12492">
              <w:rPr>
                <w:rFonts w:eastAsia="Times New Roman"/>
                <w:color w:val="000000"/>
                <w:lang w:val="kk-KZ"/>
              </w:rPr>
              <w:t>,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соңғы диагноз, операциялар</w:t>
            </w:r>
            <w:r w:rsidRPr="00017D1E">
              <w:rPr>
                <w:rFonts w:eastAsia="Times New Roman"/>
                <w:color w:val="000000"/>
                <w:lang w:val="kk-KZ"/>
              </w:rPr>
              <w:t>, емдеудің басқа</w:t>
            </w:r>
            <w:r>
              <w:rPr>
                <w:rFonts w:eastAsia="Times New Roman"/>
                <w:color w:val="000000"/>
                <w:lang w:val="kk-KZ"/>
              </w:rPr>
              <w:t xml:space="preserve"> да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түрлері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, БЛ </w:t>
            </w:r>
            <w:r>
              <w:rPr>
                <w:rFonts w:eastAsia="Times New Roman"/>
                <w:color w:val="000000"/>
                <w:lang w:val="kk-KZ"/>
              </w:rPr>
              <w:t xml:space="preserve">деректері, емдеу </w:t>
            </w:r>
            <w:r w:rsidR="00235116">
              <w:rPr>
                <w:rFonts w:eastAsia="Times New Roman"/>
                <w:color w:val="000000"/>
                <w:lang w:val="kk-KZ"/>
              </w:rPr>
              <w:t>нәтижесі</w:t>
            </w:r>
            <w:r w:rsidR="00B1661F">
              <w:rPr>
                <w:rFonts w:eastAsia="Times New Roman"/>
                <w:color w:val="000000"/>
                <w:lang w:val="kk-KZ"/>
              </w:rPr>
              <w:t>,шығарылған күні және т.б</w:t>
            </w:r>
            <w:r w:rsidR="00A1206F">
              <w:rPr>
                <w:rFonts w:eastAsia="Times New Roman"/>
                <w:color w:val="000000"/>
                <w:lang w:val="kk-KZ"/>
              </w:rPr>
              <w:t>., нұсқаулықтарын</w:t>
            </w:r>
            <w:r w:rsidR="00235116">
              <w:rPr>
                <w:rFonts w:eastAsia="Times New Roman"/>
                <w:color w:val="000000"/>
                <w:lang w:val="kk-KZ"/>
              </w:rPr>
              <w:t xml:space="preserve"> алып тасталсын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B1661F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B1661F">
              <w:rPr>
                <w:rFonts w:eastAsia="Times New Roman"/>
                <w:color w:val="000000"/>
                <w:lang w:val="kk-KZ"/>
              </w:rPr>
              <w:t>096/у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БОСАНУ ТАРИХЫ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Барлық карта бойынша медицина қызметкерлерінің қолтаңбасы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жолдары алып тасталсын, құжатты әзірлеуші медицина қызметкерін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ТАӘ </w:t>
            </w:r>
            <w:r>
              <w:rPr>
                <w:rFonts w:eastAsia="Times New Roman"/>
                <w:color w:val="000000"/>
                <w:lang w:val="kk-KZ"/>
              </w:rPr>
              <w:t>көрсетуге ауыстырылсын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, </w:t>
            </w:r>
            <w:r>
              <w:rPr>
                <w:rFonts w:eastAsia="Times New Roman"/>
                <w:color w:val="000000"/>
                <w:lang w:val="kk-KZ"/>
              </w:rPr>
              <w:t>картаның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әр бетінде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 ЭЦ</w:t>
            </w:r>
            <w:r w:rsidRPr="0081665C">
              <w:rPr>
                <w:rFonts w:eastAsia="Times New Roman"/>
                <w:color w:val="000000"/>
                <w:lang w:val="kk-KZ"/>
              </w:rPr>
              <w:t>Қ деректерін орналастыру үшін</w:t>
            </w:r>
            <w:r>
              <w:rPr>
                <w:rFonts w:eastAsia="Times New Roman"/>
                <w:color w:val="000000"/>
                <w:lang w:val="kk-KZ"/>
              </w:rPr>
              <w:t xml:space="preserve"> жол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235116">
              <w:rPr>
                <w:rFonts w:eastAsia="Times New Roman"/>
                <w:color w:val="000000"/>
                <w:lang w:val="kk-KZ"/>
              </w:rPr>
              <w:t>қарастырылсын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Титул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Тек қана т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үскен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кезде ғана тіркелетін жолдарды </w:t>
            </w:r>
            <w:r w:rsidRPr="00017D1E">
              <w:rPr>
                <w:rFonts w:eastAsia="Times New Roman"/>
                <w:color w:val="000000"/>
                <w:lang w:val="kk-KZ"/>
              </w:rPr>
              <w:t>к</w:t>
            </w:r>
            <w:r>
              <w:rPr>
                <w:rFonts w:eastAsia="Times New Roman"/>
                <w:color w:val="000000"/>
                <w:lang w:val="kk-KZ"/>
              </w:rPr>
              <w:t>өрсету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, клиникалық диагноз, </w:t>
            </w:r>
            <w:r>
              <w:rPr>
                <w:rFonts w:eastAsia="Times New Roman"/>
                <w:color w:val="000000"/>
                <w:lang w:val="kk-KZ"/>
              </w:rPr>
              <w:t>соңғы диагноз, операциялар</w:t>
            </w:r>
            <w:r w:rsidRPr="00017D1E">
              <w:rPr>
                <w:rFonts w:eastAsia="Times New Roman"/>
                <w:color w:val="000000"/>
                <w:lang w:val="kk-KZ"/>
              </w:rPr>
              <w:t>, емдеудің басқа</w:t>
            </w:r>
            <w:r>
              <w:rPr>
                <w:rFonts w:eastAsia="Times New Roman"/>
                <w:color w:val="000000"/>
                <w:lang w:val="kk-KZ"/>
              </w:rPr>
              <w:t xml:space="preserve"> да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түрлері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, БЛ </w:t>
            </w:r>
            <w:r>
              <w:rPr>
                <w:rFonts w:eastAsia="Times New Roman"/>
                <w:color w:val="000000"/>
                <w:lang w:val="kk-KZ"/>
              </w:rPr>
              <w:t>деректері, емдеу нәтижесі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, босану </w:t>
            </w:r>
            <w:r w:rsidR="00A12492">
              <w:rPr>
                <w:rFonts w:eastAsia="Times New Roman"/>
                <w:color w:val="000000"/>
                <w:lang w:val="kk-KZ"/>
              </w:rPr>
              <w:t xml:space="preserve">және жаңа туған нәресте </w:t>
            </w:r>
            <w:r w:rsidR="00FA6534">
              <w:rPr>
                <w:rFonts w:eastAsia="Times New Roman"/>
                <w:color w:val="000000"/>
                <w:lang w:val="kk-KZ"/>
              </w:rPr>
              <w:t>туралы деректер</w:t>
            </w:r>
            <w:r w:rsidR="00A76C6A">
              <w:rPr>
                <w:rFonts w:eastAsia="Times New Roman"/>
                <w:color w:val="000000"/>
                <w:lang w:val="kk-KZ"/>
              </w:rPr>
              <w:t xml:space="preserve"> жолдары алып тасталсын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A12492" w:rsidP="00902A5E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Қосымша зерттеп - қарау</w:t>
            </w:r>
            <w:r w:rsidR="00902A5E">
              <w:rPr>
                <w:rFonts w:eastAsia="Times New Roman"/>
                <w:color w:val="000000"/>
                <w:lang w:val="kk-KZ"/>
              </w:rPr>
              <w:t xml:space="preserve"> әдістері және</w:t>
            </w:r>
            <w:r w:rsidR="00E36E55" w:rsidRPr="00C47C15">
              <w:rPr>
                <w:rFonts w:eastAsia="Times New Roman"/>
                <w:color w:val="000000"/>
                <w:lang w:val="kk-KZ"/>
              </w:rPr>
              <w:t xml:space="preserve"> мамандардың кеңесі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FA243D" w:rsidRDefault="00FA6534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Кесте алып тасталсын</w:t>
            </w:r>
            <w:r w:rsidR="00E36E55">
              <w:rPr>
                <w:rFonts w:eastAsia="Times New Roman"/>
                <w:color w:val="000000"/>
                <w:lang w:val="kk-KZ"/>
              </w:rPr>
              <w:t>,</w:t>
            </w:r>
            <w:r w:rsidR="00E36E55" w:rsidRPr="0081665C">
              <w:rPr>
                <w:lang w:val="kk-KZ"/>
              </w:rPr>
              <w:t xml:space="preserve"> </w:t>
            </w:r>
            <w:r w:rsidR="00E36E55" w:rsidRPr="00FA243D">
              <w:rPr>
                <w:rFonts w:eastAsia="Times New Roman"/>
                <w:color w:val="000000"/>
                <w:lang w:val="kk-KZ"/>
              </w:rPr>
              <w:t xml:space="preserve">бөлім мамандардың және </w:t>
            </w:r>
            <w:r w:rsidR="00E36E55">
              <w:rPr>
                <w:rFonts w:eastAsia="Times New Roman"/>
                <w:color w:val="000000"/>
                <w:lang w:val="kk-KZ"/>
              </w:rPr>
              <w:t>диагностиканың қорытындылары</w:t>
            </w:r>
            <w:r w:rsidR="00902A5E">
              <w:rPr>
                <w:rFonts w:eastAsia="Times New Roman"/>
                <w:color w:val="000000"/>
                <w:lang w:val="kk-KZ"/>
              </w:rPr>
              <w:t>нан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FA243D">
              <w:rPr>
                <w:rFonts w:eastAsia="Times New Roman"/>
                <w:color w:val="000000"/>
                <w:lang w:val="kk-KZ"/>
              </w:rPr>
              <w:t xml:space="preserve">қалыптастырылуы </w:t>
            </w:r>
            <w:r w:rsidR="00E36E55">
              <w:rPr>
                <w:rFonts w:eastAsia="Times New Roman"/>
                <w:color w:val="000000"/>
                <w:lang w:val="kk-KZ"/>
              </w:rPr>
              <w:t>тиіс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097/у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Нәрестенің даму тарихы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Медициналық қызметкерлерінің қолтаңбасы жолдарын алып тастау</w:t>
            </w:r>
            <w:r w:rsidRPr="00C27D79">
              <w:rPr>
                <w:rFonts w:eastAsia="Times New Roman"/>
                <w:color w:val="000000"/>
                <w:lang w:val="kk-KZ"/>
              </w:rPr>
              <w:t>,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902A5E">
              <w:rPr>
                <w:rFonts w:eastAsia="Times New Roman"/>
                <w:color w:val="000000"/>
                <w:lang w:val="kk-KZ"/>
              </w:rPr>
              <w:t xml:space="preserve">құжатты әзірлейтін </w:t>
            </w:r>
            <w:r w:rsidRPr="00C27D79">
              <w:rPr>
                <w:rFonts w:eastAsia="Times New Roman"/>
                <w:color w:val="000000"/>
                <w:lang w:val="kk-KZ"/>
              </w:rPr>
              <w:t xml:space="preserve">медициналық қызметкердің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ТАӘ </w:t>
            </w:r>
            <w:r>
              <w:rPr>
                <w:rFonts w:eastAsia="Times New Roman"/>
                <w:color w:val="000000"/>
                <w:lang w:val="kk-KZ"/>
              </w:rPr>
              <w:t>көрсетуге ауыстырылсын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, </w:t>
            </w:r>
            <w:r>
              <w:rPr>
                <w:rFonts w:eastAsia="Times New Roman"/>
                <w:color w:val="000000"/>
                <w:lang w:val="kk-KZ"/>
              </w:rPr>
              <w:t>картаның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әр бетінде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 ЭЦ</w:t>
            </w:r>
            <w:r w:rsidRPr="0081665C">
              <w:rPr>
                <w:rFonts w:eastAsia="Times New Roman"/>
                <w:color w:val="000000"/>
                <w:lang w:val="kk-KZ"/>
              </w:rPr>
              <w:t>Қ деректерін орналастыру үшін</w:t>
            </w:r>
            <w:r w:rsidR="00FA6534">
              <w:rPr>
                <w:rFonts w:eastAsia="Times New Roman"/>
                <w:color w:val="000000"/>
                <w:lang w:val="kk-KZ"/>
              </w:rPr>
              <w:t xml:space="preserve"> жолдар </w:t>
            </w:r>
            <w:r w:rsidR="00A76C6A">
              <w:rPr>
                <w:rFonts w:eastAsia="Times New Roman"/>
                <w:color w:val="000000"/>
                <w:lang w:val="kk-KZ"/>
              </w:rPr>
              <w:t>қарастырылсын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Егу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1F15C5" w:rsidP="00E40DF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ананың қолтаңбасының</w:t>
            </w:r>
            <w:r w:rsidR="00E40DF5" w:rsidRPr="0081665C">
              <w:rPr>
                <w:rFonts w:eastAsia="Times New Roman"/>
                <w:color w:val="000000"/>
                <w:lang w:val="kk-KZ"/>
              </w:rPr>
              <w:t xml:space="preserve"> орнын</w:t>
            </w:r>
            <w:r w:rsidR="00E40DF5">
              <w:rPr>
                <w:rFonts w:eastAsia="Times New Roman"/>
                <w:color w:val="000000"/>
                <w:lang w:val="kk-KZ"/>
              </w:rPr>
              <w:t>а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ана</w:t>
            </w:r>
            <w:r>
              <w:rPr>
                <w:rFonts w:eastAsia="Times New Roman"/>
                <w:color w:val="000000"/>
                <w:lang w:val="kk-KZ"/>
              </w:rPr>
              <w:t xml:space="preserve">ның </w:t>
            </w:r>
            <w:r w:rsidR="00E36E55">
              <w:rPr>
                <w:rFonts w:eastAsia="Times New Roman"/>
                <w:color w:val="000000"/>
                <w:lang w:val="kk-KZ"/>
              </w:rPr>
              <w:t>ақпараттандырылған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келісімін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81665C">
              <w:rPr>
                <w:rFonts w:eastAsia="Times New Roman"/>
                <w:color w:val="000000"/>
                <w:lang w:val="kk-KZ"/>
              </w:rPr>
              <w:t>жасау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lastRenderedPageBreak/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 xml:space="preserve">Балаға </w:t>
            </w:r>
            <w:r w:rsidR="00902A5E">
              <w:rPr>
                <w:rFonts w:eastAsia="Times New Roman"/>
                <w:color w:val="000000"/>
                <w:lang w:val="kk-KZ"/>
              </w:rPr>
              <w:t xml:space="preserve">берілген </w:t>
            </w:r>
            <w:r w:rsidRPr="00C47C15">
              <w:rPr>
                <w:rFonts w:eastAsia="Times New Roman"/>
                <w:color w:val="000000"/>
                <w:lang w:val="kk-KZ"/>
              </w:rPr>
              <w:t>мамандардың консультациялары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4A2D42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771514">
              <w:rPr>
                <w:rFonts w:eastAsia="Times New Roman"/>
                <w:color w:val="000000"/>
                <w:lang w:val="kk-KZ"/>
              </w:rPr>
              <w:t>Мамандар</w:t>
            </w:r>
            <w:r w:rsidR="00771514">
              <w:rPr>
                <w:rFonts w:eastAsia="Times New Roman"/>
                <w:color w:val="000000"/>
                <w:lang w:val="kk-KZ"/>
              </w:rPr>
              <w:t>ды</w:t>
            </w:r>
            <w:r w:rsidR="00771514" w:rsidRPr="00771514">
              <w:rPr>
                <w:rFonts w:eastAsia="Times New Roman"/>
                <w:color w:val="000000"/>
                <w:lang w:val="kk-KZ"/>
              </w:rPr>
              <w:t xml:space="preserve"> және</w:t>
            </w:r>
            <w:r w:rsidRPr="00771514">
              <w:rPr>
                <w:rFonts w:eastAsia="Times New Roman"/>
                <w:color w:val="000000"/>
                <w:lang w:val="kk-KZ"/>
              </w:rPr>
              <w:t xml:space="preserve"> зерттеулерді </w:t>
            </w:r>
            <w:r w:rsidR="00A060DE">
              <w:rPr>
                <w:rFonts w:eastAsia="Times New Roman"/>
                <w:color w:val="000000"/>
                <w:lang w:val="kk-KZ"/>
              </w:rPr>
              <w:t>нақты</w:t>
            </w:r>
            <w:r w:rsidR="00E40DF5">
              <w:rPr>
                <w:rFonts w:eastAsia="Times New Roman"/>
                <w:color w:val="000000"/>
                <w:lang w:val="kk-KZ"/>
              </w:rPr>
              <w:t>лау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тасталсын</w:t>
            </w:r>
            <w:r w:rsidRPr="00771514">
              <w:rPr>
                <w:rFonts w:eastAsia="Times New Roman"/>
                <w:color w:val="000000"/>
                <w:lang w:val="kk-KZ"/>
              </w:rPr>
              <w:t xml:space="preserve">. </w:t>
            </w:r>
            <w:r w:rsidR="008F5BB2">
              <w:rPr>
                <w:rFonts w:eastAsia="Times New Roman"/>
                <w:color w:val="000000"/>
                <w:lang w:val="kk-KZ"/>
              </w:rPr>
              <w:t xml:space="preserve">Нақтылау </w:t>
            </w:r>
            <w:r w:rsidR="00E40DF5">
              <w:rPr>
                <w:rFonts w:eastAsia="Times New Roman"/>
                <w:color w:val="000000"/>
                <w:lang w:val="kk-KZ"/>
              </w:rPr>
              <w:t>қ</w:t>
            </w:r>
            <w:r w:rsidR="00AD5DE5">
              <w:rPr>
                <w:rFonts w:eastAsia="Times New Roman"/>
                <w:color w:val="000000"/>
                <w:lang w:val="kk-KZ"/>
              </w:rPr>
              <w:t>ажетті</w:t>
            </w:r>
            <w:r w:rsidR="008F5BB2">
              <w:rPr>
                <w:rFonts w:eastAsia="Times New Roman"/>
                <w:color w:val="000000"/>
                <w:lang w:val="kk-KZ"/>
              </w:rPr>
              <w:t>лігі</w:t>
            </w:r>
            <w:r w:rsidR="00AD5DE5">
              <w:rPr>
                <w:rFonts w:eastAsia="Times New Roman"/>
                <w:color w:val="000000"/>
                <w:lang w:val="kk-KZ"/>
              </w:rPr>
              <w:t xml:space="preserve"> бойынша</w:t>
            </w:r>
          </w:p>
          <w:p w:rsidR="00E36E55" w:rsidRPr="00CA1B47" w:rsidRDefault="00E36E55" w:rsidP="008F5B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 xml:space="preserve">консультациялар </w:t>
            </w:r>
            <w:r w:rsidRPr="00CA1B47">
              <w:rPr>
                <w:rFonts w:eastAsia="Times New Roman"/>
                <w:color w:val="000000"/>
                <w:lang w:val="kk-KZ"/>
              </w:rPr>
              <w:t xml:space="preserve">мен </w:t>
            </w:r>
            <w:r w:rsidR="00BF096B">
              <w:rPr>
                <w:rFonts w:eastAsia="Times New Roman"/>
                <w:color w:val="000000"/>
                <w:lang w:val="kk-KZ"/>
              </w:rPr>
              <w:t>зерттеу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A1B47">
              <w:rPr>
                <w:rFonts w:eastAsia="Times New Roman"/>
                <w:color w:val="000000"/>
                <w:lang w:val="kk-KZ"/>
              </w:rPr>
              <w:t>хаттамалары</w:t>
            </w:r>
            <w:r w:rsidR="008F5BB2">
              <w:rPr>
                <w:rFonts w:eastAsia="Times New Roman"/>
                <w:color w:val="000000"/>
                <w:lang w:val="kk-KZ"/>
              </w:rPr>
              <w:t>нан</w:t>
            </w:r>
            <w:r w:rsidRPr="00CA1B47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қалыптастырылуы </w:t>
            </w:r>
            <w:r w:rsidRPr="00CA1B47">
              <w:rPr>
                <w:rFonts w:eastAsia="Times New Roman"/>
                <w:color w:val="000000"/>
                <w:lang w:val="kk-KZ"/>
              </w:rPr>
              <w:t>тиіс</w:t>
            </w:r>
          </w:p>
        </w:tc>
      </w:tr>
      <w:tr w:rsidR="00E36E55" w:rsidRPr="0009404B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E40DF5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40DF5">
              <w:rPr>
                <w:rFonts w:eastAsia="Times New Roman"/>
                <w:color w:val="000000"/>
                <w:lang w:val="kk-KZ"/>
              </w:rPr>
              <w:t>027/у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Амбулаториялық, стационарлық науқастың медициналық картасынан көшірме (астын сызу)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1629DD" w:rsidRDefault="008F5BB2" w:rsidP="00EA7D99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Зерттеп - қарау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DC15C8">
              <w:rPr>
                <w:rFonts w:eastAsia="Times New Roman"/>
                <w:color w:val="000000"/>
                <w:lang w:val="kk-KZ"/>
              </w:rPr>
              <w:t>нәтижелері бөлі</w:t>
            </w:r>
            <w:r w:rsidR="00A060DE">
              <w:rPr>
                <w:rFonts w:eastAsia="Times New Roman"/>
                <w:color w:val="000000"/>
                <w:lang w:val="kk-KZ"/>
              </w:rPr>
              <w:t xml:space="preserve">мінде </w:t>
            </w:r>
            <w:r w:rsidR="00E36E55">
              <w:rPr>
                <w:rFonts w:eastAsia="Times New Roman"/>
                <w:color w:val="000000"/>
                <w:lang w:val="kk-KZ"/>
              </w:rPr>
              <w:t>зерттеулер</w:t>
            </w:r>
            <w:r w:rsidR="00EA7D99">
              <w:rPr>
                <w:rFonts w:eastAsia="Times New Roman"/>
                <w:color w:val="000000"/>
                <w:lang w:val="kk-KZ"/>
              </w:rPr>
              <w:t>д</w:t>
            </w:r>
            <w:r w:rsidR="00E36E55" w:rsidRPr="00DC15C8">
              <w:rPr>
                <w:rFonts w:eastAsia="Times New Roman"/>
                <w:color w:val="000000"/>
                <w:lang w:val="kk-KZ"/>
              </w:rPr>
              <w:t>і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A7D99">
              <w:rPr>
                <w:rFonts w:eastAsia="Times New Roman"/>
                <w:color w:val="000000"/>
                <w:lang w:val="kk-KZ"/>
              </w:rPr>
              <w:t xml:space="preserve">нақтылау </w:t>
            </w:r>
            <w:r w:rsidR="00E36E55">
              <w:rPr>
                <w:rFonts w:eastAsia="Times New Roman"/>
                <w:color w:val="000000"/>
                <w:lang w:val="kk-KZ"/>
              </w:rPr>
              <w:t>алып тасталсын</w:t>
            </w:r>
            <w:r w:rsidR="00E36E55" w:rsidRPr="00DC15C8">
              <w:rPr>
                <w:rFonts w:eastAsia="Times New Roman"/>
                <w:color w:val="000000"/>
                <w:lang w:val="kk-KZ"/>
              </w:rPr>
              <w:t>.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CA1F22">
              <w:rPr>
                <w:rFonts w:eastAsia="Times New Roman"/>
                <w:color w:val="000000"/>
                <w:lang w:val="kk-KZ"/>
              </w:rPr>
              <w:t>Қолда бар зерттеулер фактісі бойынша деректер қалыптастырылуы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DC15C8">
              <w:rPr>
                <w:rFonts w:eastAsia="Times New Roman"/>
                <w:color w:val="000000"/>
                <w:lang w:val="kk-KZ"/>
              </w:rPr>
              <w:t>тиіс</w:t>
            </w:r>
            <w:r w:rsidR="00E36E55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036/у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Еңбекке жарамсыздық парақтарын тіркеу кітаб</w:t>
            </w:r>
            <w:r w:rsidR="005B7076">
              <w:rPr>
                <w:rFonts w:eastAsia="Times New Roman"/>
                <w:color w:val="000000"/>
                <w:lang w:val="kk-KZ"/>
              </w:rPr>
              <w:t>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E36E55" w:rsidP="00EA7D99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>ЭЦҚ</w:t>
            </w:r>
            <w:r>
              <w:rPr>
                <w:rFonts w:eastAsia="Times New Roman"/>
                <w:color w:val="000000"/>
                <w:lang w:val="kk-KZ"/>
              </w:rPr>
              <w:t xml:space="preserve"> еңбекке жарамсыздық</w:t>
            </w:r>
            <w:r w:rsidR="00A749B6">
              <w:rPr>
                <w:rFonts w:eastAsia="Times New Roman"/>
                <w:color w:val="000000"/>
                <w:lang w:val="kk-KZ"/>
              </w:rPr>
              <w:t xml:space="preserve"> парақтарын </w:t>
            </w:r>
            <w:r w:rsidR="00EA7D99">
              <w:rPr>
                <w:rFonts w:eastAsia="Times New Roman"/>
                <w:color w:val="000000"/>
                <w:lang w:val="kk-KZ"/>
              </w:rPr>
              <w:t xml:space="preserve">жүргізу </w:t>
            </w:r>
            <w:r w:rsidR="00E03BB8">
              <w:rPr>
                <w:rFonts w:eastAsia="Times New Roman"/>
                <w:color w:val="000000"/>
                <w:lang w:val="kk-KZ"/>
              </w:rPr>
              <w:t>және журналдар</w:t>
            </w:r>
            <w:r w:rsidR="00A749B6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алып тасталсын</w:t>
            </w:r>
          </w:p>
        </w:tc>
      </w:tr>
      <w:tr w:rsidR="00E36E55" w:rsidRPr="00E03BB8" w:rsidTr="00E36E55">
        <w:trPr>
          <w:trHeight w:val="12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025/у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Амбулаториялық пациенттің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C144F9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  <w:lang w:val="kk-KZ"/>
              </w:rPr>
              <w:t>МАЖ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деректерінен қажетті </w:t>
            </w:r>
            <w:r w:rsidR="005B7076">
              <w:rPr>
                <w:rFonts w:eastAsia="Times New Roman"/>
                <w:color w:val="000000"/>
                <w:lang w:val="kk-KZ"/>
              </w:rPr>
              <w:t>кезеңд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е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тіркелген </w:t>
            </w:r>
            <w:r w:rsidRPr="00017D1E">
              <w:rPr>
                <w:rFonts w:eastAsia="Times New Roman"/>
                <w:color w:val="000000"/>
                <w:lang w:val="kk-KZ"/>
              </w:rPr>
              <w:t>өтініш</w:t>
            </w:r>
            <w:r>
              <w:rPr>
                <w:rFonts w:eastAsia="Times New Roman"/>
                <w:color w:val="000000"/>
                <w:lang w:val="kk-KZ"/>
              </w:rPr>
              <w:t>тер</w:t>
            </w:r>
            <w:r w:rsidR="00E03BB8">
              <w:rPr>
                <w:rFonts w:eastAsia="Times New Roman"/>
                <w:color w:val="000000"/>
                <w:lang w:val="kk-KZ"/>
              </w:rPr>
              <w:t>дің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негізінде </w:t>
            </w:r>
            <w:r>
              <w:rPr>
                <w:rFonts w:eastAsia="Times New Roman"/>
                <w:color w:val="000000"/>
                <w:lang w:val="kk-KZ"/>
              </w:rPr>
              <w:t xml:space="preserve">қажеттілік кезінде </w:t>
            </w:r>
            <w:r w:rsidRPr="00F64A65">
              <w:rPr>
                <w:rFonts w:eastAsia="Times New Roman"/>
                <w:color w:val="000000"/>
                <w:lang w:val="kk-KZ"/>
              </w:rPr>
              <w:t>қалыптастырылуы тиіс</w:t>
            </w:r>
            <w:r>
              <w:rPr>
                <w:rFonts w:eastAsia="Times New Roman"/>
                <w:color w:val="000000"/>
                <w:lang w:val="kk-KZ"/>
              </w:rPr>
              <w:t xml:space="preserve"> екенін көрсету</w:t>
            </w:r>
            <w:r w:rsidRPr="00F64A65">
              <w:rPr>
                <w:rFonts w:eastAsia="Times New Roman"/>
                <w:color w:val="000000"/>
                <w:lang w:val="kk-KZ"/>
              </w:rPr>
              <w:t>.</w:t>
            </w:r>
            <w:r w:rsidRPr="00F64A65">
              <w:rPr>
                <w:lang w:val="kk-KZ"/>
              </w:rPr>
              <w:t xml:space="preserve">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03BB8">
              <w:rPr>
                <w:rFonts w:eastAsia="Times New Roman"/>
                <w:color w:val="000000"/>
                <w:lang w:val="kk-KZ"/>
              </w:rPr>
              <w:t>бойынша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 w:rsidR="000B536A">
              <w:rPr>
                <w:rFonts w:eastAsia="Times New Roman"/>
                <w:color w:val="000000"/>
                <w:lang w:val="kk-KZ"/>
              </w:rPr>
              <w:t xml:space="preserve">персоналдардың </w:t>
            </w:r>
            <w:r w:rsidR="00E03BB8">
              <w:rPr>
                <w:rFonts w:eastAsia="Times New Roman"/>
                <w:color w:val="000000"/>
                <w:lang w:val="kk-KZ"/>
              </w:rPr>
              <w:t>қолтаңбалары бар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03BB8">
              <w:rPr>
                <w:rFonts w:eastAsia="Times New Roman"/>
                <w:color w:val="000000"/>
                <w:lang w:val="kk-KZ"/>
              </w:rPr>
              <w:t xml:space="preserve">жолдарды </w:t>
            </w:r>
            <w:r>
              <w:rPr>
                <w:rFonts w:eastAsia="Times New Roman"/>
                <w:color w:val="000000"/>
                <w:lang w:val="kk-KZ"/>
              </w:rPr>
              <w:t>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0B536A"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C144F9">
              <w:rPr>
                <w:rFonts w:eastAsia="Times New Roman"/>
                <w:color w:val="000000"/>
                <w:lang w:val="kk-KZ"/>
              </w:rPr>
              <w:t>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E36E55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0B536A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0B536A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Титул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C144F9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  <w:lang w:val="kk-KZ"/>
              </w:rPr>
              <w:t>Пациенттің</w:t>
            </w:r>
            <w:r>
              <w:rPr>
                <w:rFonts w:eastAsia="Times New Roman"/>
                <w:color w:val="000000"/>
                <w:lang w:val="kk-KZ"/>
              </w:rPr>
              <w:t xml:space="preserve"> қолтаңбаларын алып тастау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. </w:t>
            </w:r>
            <w:r w:rsidR="00C144F9">
              <w:rPr>
                <w:rFonts w:eastAsia="Times New Roman"/>
                <w:color w:val="000000"/>
                <w:lang w:val="kk-KZ"/>
              </w:rPr>
              <w:t>К</w:t>
            </w:r>
            <w:r w:rsidR="00C144F9" w:rsidRPr="00017D1E">
              <w:rPr>
                <w:rFonts w:eastAsia="Times New Roman"/>
                <w:color w:val="000000"/>
                <w:lang w:val="kk-KZ"/>
              </w:rPr>
              <w:t>елісім</w:t>
            </w:r>
            <w:r w:rsidR="00C144F9">
              <w:rPr>
                <w:rFonts w:eastAsia="Times New Roman"/>
                <w:color w:val="000000"/>
                <w:lang w:val="kk-KZ"/>
              </w:rPr>
              <w:t xml:space="preserve"> бекіту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талон</w:t>
            </w:r>
            <w:r>
              <w:rPr>
                <w:rFonts w:eastAsia="Times New Roman"/>
                <w:color w:val="000000"/>
                <w:lang w:val="kk-KZ"/>
              </w:rPr>
              <w:t>ын</w:t>
            </w:r>
            <w:r w:rsidR="00A76C6A">
              <w:rPr>
                <w:rFonts w:eastAsia="Times New Roman"/>
                <w:color w:val="000000"/>
                <w:lang w:val="kk-KZ"/>
              </w:rPr>
              <w:t>да бар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52399E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 xml:space="preserve">Диспансерлік </w:t>
            </w:r>
            <w:r w:rsidR="0052399E">
              <w:rPr>
                <w:rFonts w:eastAsia="Times New Roman"/>
                <w:color w:val="000000"/>
                <w:lang w:val="kk-KZ"/>
              </w:rPr>
              <w:t>бақылауғ</w:t>
            </w:r>
            <w:r w:rsidRPr="00C47C15">
              <w:rPr>
                <w:rFonts w:eastAsia="Times New Roman"/>
                <w:color w:val="000000"/>
                <w:lang w:val="kk-KZ"/>
              </w:rPr>
              <w:t>а алынды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B82B6E" w:rsidRDefault="00E36E55" w:rsidP="00AE4384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 w:rsidR="00AE4384">
              <w:rPr>
                <w:rFonts w:eastAsia="Times New Roman"/>
                <w:color w:val="000000"/>
                <w:lang w:val="kk-KZ"/>
              </w:rPr>
              <w:t>кесте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 w:rsidR="00AE4384">
              <w:rPr>
                <w:rFonts w:eastAsia="Times New Roman"/>
                <w:color w:val="000000"/>
                <w:lang w:val="kk-KZ"/>
              </w:rPr>
              <w:t xml:space="preserve">күнге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Арнаулы мамандардың консультациясын есепке алуға арналған жыл сайынғы диспансерлеу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E36E55" w:rsidP="0052399E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 w:rsidR="0052399E">
              <w:rPr>
                <w:rFonts w:eastAsia="Times New Roman"/>
                <w:color w:val="000000"/>
                <w:lang w:val="kk-KZ"/>
              </w:rPr>
              <w:t>кесте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 w:rsidR="0052399E"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52399E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Қорытынды (</w:t>
            </w:r>
            <w:r w:rsidR="0052399E">
              <w:rPr>
                <w:rFonts w:eastAsia="Times New Roman"/>
                <w:color w:val="000000"/>
                <w:lang w:val="kk-KZ"/>
              </w:rPr>
              <w:t>нақтыланған</w:t>
            </w:r>
            <w:r w:rsidRPr="00C47C15">
              <w:rPr>
                <w:rFonts w:eastAsia="Times New Roman"/>
                <w:color w:val="000000"/>
                <w:lang w:val="kk-KZ"/>
              </w:rPr>
              <w:t>) диагноздарды жазу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2C063C" w:rsidP="0078711C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 w:rsidR="0078711C">
              <w:rPr>
                <w:rFonts w:eastAsia="Times New Roman"/>
                <w:color w:val="000000"/>
                <w:lang w:val="kk-KZ"/>
              </w:rPr>
              <w:t>кесте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 w:rsidR="0078711C"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н. 3, 4 беттерi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78711C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DC15C8" w:rsidRDefault="00886C11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Онкотексеріп-қарау</w:t>
            </w:r>
            <w:r w:rsidR="00E36E55" w:rsidRPr="00DC15C8">
              <w:rPr>
                <w:rFonts w:eastAsia="Times New Roman"/>
                <w:color w:val="000000"/>
                <w:lang w:val="kk-KZ"/>
              </w:rPr>
              <w:t xml:space="preserve"> парағы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DC15C8" w:rsidRDefault="00886C11" w:rsidP="00886C1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 xml:space="preserve">у, тақырыбынан жылдар </w:t>
            </w:r>
            <w:r w:rsidR="000C4289">
              <w:rPr>
                <w:rFonts w:eastAsia="Times New Roman"/>
                <w:color w:val="000000"/>
                <w:lang w:val="kk-KZ"/>
              </w:rPr>
              <w:t>алып тасталсын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0C4289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Диспансерлік есепте тұрған</w:t>
            </w:r>
            <w:r w:rsidR="00E36E55" w:rsidRPr="00C47C15">
              <w:rPr>
                <w:rFonts w:eastAsia="Times New Roman"/>
                <w:color w:val="000000"/>
                <w:lang w:val="kk-KZ"/>
              </w:rPr>
              <w:t xml:space="preserve"> амбулатор</w:t>
            </w:r>
            <w:r>
              <w:rPr>
                <w:rFonts w:eastAsia="Times New Roman"/>
                <w:color w:val="000000"/>
                <w:lang w:val="kk-KZ"/>
              </w:rPr>
              <w:t>ия</w:t>
            </w:r>
            <w:r w:rsidR="00E36E55" w:rsidRPr="00C47C15">
              <w:rPr>
                <w:rFonts w:eastAsia="Times New Roman"/>
                <w:color w:val="000000"/>
                <w:lang w:val="kk-KZ"/>
              </w:rPr>
              <w:t>лық пациенттің медициналық картасына жапсырма парақ. Сатылық эпикриз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81665C" w:rsidRDefault="000C4289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Емдеу-профилактикалық іс-шараларының</w:t>
            </w:r>
          </w:p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жоспары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4C5D4B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 w:rsidR="000C4289">
              <w:rPr>
                <w:rFonts w:eastAsia="Times New Roman"/>
                <w:color w:val="000000"/>
                <w:lang w:val="kk-KZ"/>
              </w:rPr>
              <w:t>кезеңге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>талап</w:t>
            </w:r>
            <w:r w:rsidR="000C4289">
              <w:rPr>
                <w:rFonts w:eastAsia="Times New Roman"/>
                <w:color w:val="000000"/>
                <w:lang w:val="kk-KZ"/>
              </w:rPr>
              <w:t>тар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бойынша қалыптасатынын көрсету.</w:t>
            </w:r>
            <w:r>
              <w:rPr>
                <w:rFonts w:eastAsia="Times New Roman"/>
                <w:color w:val="000000"/>
                <w:lang w:val="kk-KZ"/>
              </w:rPr>
              <w:t xml:space="preserve"> Кестеден </w:t>
            </w:r>
            <w:r w:rsidR="004C5D4B">
              <w:rPr>
                <w:rFonts w:eastAsia="Times New Roman"/>
                <w:color w:val="000000"/>
                <w:lang w:val="kk-KZ"/>
              </w:rPr>
              <w:t xml:space="preserve">жолдар бойынша </w:t>
            </w:r>
            <w:r w:rsidR="003D4C98">
              <w:rPr>
                <w:rFonts w:eastAsia="Times New Roman"/>
                <w:color w:val="000000"/>
                <w:lang w:val="kk-KZ"/>
              </w:rPr>
              <w:t>нақтылау</w:t>
            </w:r>
            <w:r w:rsidR="000C4289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9F6176">
              <w:rPr>
                <w:rFonts w:eastAsia="Times New Roman"/>
                <w:color w:val="000000"/>
                <w:lang w:val="kk-KZ"/>
              </w:rPr>
              <w:t>алып тасталсын</w:t>
            </w:r>
            <w:r>
              <w:rPr>
                <w:rFonts w:eastAsia="Times New Roman"/>
                <w:color w:val="000000"/>
                <w:lang w:val="kk-KZ"/>
              </w:rPr>
              <w:t xml:space="preserve">  </w:t>
            </w:r>
            <w:r w:rsidRPr="00017D1E">
              <w:rPr>
                <w:rFonts w:eastAsia="Times New Roman"/>
                <w:color w:val="000000"/>
                <w:lang w:val="kk-KZ"/>
              </w:rPr>
              <w:t>– тарифкатор</w:t>
            </w:r>
            <w:r w:rsidR="003D4C98">
              <w:rPr>
                <w:rFonts w:eastAsia="Times New Roman"/>
                <w:color w:val="000000"/>
                <w:lang w:val="kk-KZ"/>
              </w:rPr>
              <w:t xml:space="preserve"> бойынша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9F6176">
              <w:rPr>
                <w:rFonts w:eastAsia="Times New Roman"/>
                <w:color w:val="000000"/>
                <w:lang w:val="kk-KZ"/>
              </w:rPr>
              <w:t xml:space="preserve">нақты </w:t>
            </w:r>
            <w:r>
              <w:rPr>
                <w:rFonts w:eastAsia="Times New Roman"/>
                <w:color w:val="000000"/>
                <w:lang w:val="kk-KZ"/>
              </w:rPr>
              <w:t>жоспарланған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іс-</w:t>
            </w:r>
            <w:r w:rsidR="006C4905">
              <w:rPr>
                <w:rFonts w:eastAsia="Times New Roman"/>
                <w:color w:val="000000"/>
                <w:lang w:val="kk-KZ"/>
              </w:rPr>
              <w:t>шаралар</w:t>
            </w:r>
            <w:r w:rsidR="009F6176">
              <w:rPr>
                <w:rFonts w:eastAsia="Times New Roman"/>
                <w:color w:val="000000"/>
                <w:lang w:val="kk-KZ"/>
              </w:rPr>
              <w:t>дан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A76C6A">
              <w:rPr>
                <w:rFonts w:eastAsia="Times New Roman"/>
                <w:color w:val="000000"/>
                <w:lang w:val="kk-KZ"/>
              </w:rPr>
              <w:t>қалыптастырылуы тиіс</w:t>
            </w:r>
          </w:p>
        </w:tc>
      </w:tr>
      <w:tr w:rsidR="00E36E55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Амбулаториялық пац</w:t>
            </w:r>
            <w:r w:rsidR="009F6176">
              <w:rPr>
                <w:rFonts w:eastAsia="Times New Roman"/>
                <w:color w:val="000000"/>
                <w:lang w:val="kk-KZ"/>
              </w:rPr>
              <w:t>иентінің медициналық картасына жасөспірімге арналған</w:t>
            </w:r>
            <w:r w:rsidR="009C22DF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9C22DF">
              <w:rPr>
                <w:rFonts w:eastAsia="Times New Roman"/>
                <w:color w:val="000000"/>
                <w:lang w:val="kk-KZ"/>
              </w:rPr>
              <w:lastRenderedPageBreak/>
              <w:t>жапсырма парақ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E36E55" w:rsidP="00EC2E74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lastRenderedPageBreak/>
              <w:t>Суретті алып тастау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. </w:t>
            </w:r>
            <w:r w:rsidR="009C22DF">
              <w:rPr>
                <w:rFonts w:eastAsia="Times New Roman"/>
                <w:color w:val="000000"/>
                <w:lang w:val="kk-KZ"/>
              </w:rPr>
              <w:t>С</w:t>
            </w:r>
            <w:r w:rsidRPr="00871D0C">
              <w:rPr>
                <w:rFonts w:eastAsia="Times New Roman"/>
                <w:color w:val="000000"/>
                <w:lang w:val="kk-KZ"/>
              </w:rPr>
              <w:t xml:space="preserve">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="005A61AE">
              <w:rPr>
                <w:rFonts w:eastAsia="Times New Roman"/>
                <w:color w:val="000000"/>
                <w:lang w:val="kk-KZ"/>
              </w:rPr>
              <w:t xml:space="preserve">үшін </w:t>
            </w:r>
            <w:r w:rsidR="009C22DF">
              <w:rPr>
                <w:rFonts w:eastAsia="Times New Roman"/>
                <w:color w:val="000000"/>
                <w:lang w:val="kk-KZ"/>
              </w:rPr>
              <w:t>қажеттілік</w:t>
            </w:r>
            <w:r w:rsidRPr="00871D0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5A61AE">
              <w:rPr>
                <w:rFonts w:eastAsia="Times New Roman"/>
                <w:color w:val="000000"/>
                <w:lang w:val="kk-KZ"/>
              </w:rPr>
              <w:t xml:space="preserve">кезінде </w:t>
            </w:r>
            <w:r w:rsidR="009C22DF">
              <w:rPr>
                <w:rFonts w:eastAsia="Times New Roman"/>
                <w:color w:val="000000"/>
                <w:lang w:val="kk-KZ"/>
              </w:rPr>
              <w:t xml:space="preserve">қалыптасатынын көрсету, </w:t>
            </w:r>
            <w:r w:rsidR="00EC2E74">
              <w:rPr>
                <w:rFonts w:eastAsia="Times New Roman"/>
                <w:color w:val="000000"/>
                <w:lang w:val="kk-KZ"/>
              </w:rPr>
              <w:t xml:space="preserve">нақты келу және </w:t>
            </w:r>
            <w:r>
              <w:rPr>
                <w:rFonts w:eastAsia="Times New Roman"/>
                <w:color w:val="000000"/>
                <w:lang w:val="kk-KZ"/>
              </w:rPr>
              <w:t>кестелерді алып тастау</w:t>
            </w:r>
            <w:r w:rsidR="00EC2E74">
              <w:rPr>
                <w:rFonts w:eastAsia="Times New Roman"/>
                <w:color w:val="000000"/>
                <w:lang w:val="kk-KZ"/>
              </w:rPr>
              <w:t xml:space="preserve"> - дәрігердің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жазбаларынан, зерттеу нәтижелерінен </w:t>
            </w:r>
            <w:r w:rsidRPr="00017D1E">
              <w:rPr>
                <w:rFonts w:eastAsia="Times New Roman"/>
                <w:color w:val="000000"/>
                <w:lang w:val="kk-KZ"/>
              </w:rPr>
              <w:lastRenderedPageBreak/>
              <w:t>қалыптасады, жекелег</w:t>
            </w:r>
            <w:r w:rsidR="00EC2E74">
              <w:rPr>
                <w:rFonts w:eastAsia="Times New Roman"/>
                <w:color w:val="000000"/>
                <w:lang w:val="kk-KZ"/>
              </w:rPr>
              <w:t>ен ақпараттандырылған келісімді шығару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lastRenderedPageBreak/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Физиотерапия бөлімшесінде (бөлмесінде) емделуші науқастың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D60A4D" w:rsidP="00E5076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582769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>де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 xml:space="preserve">: физиотерапевтің қорытындысы және емдеу </w:t>
            </w:r>
            <w:r w:rsidR="001D1846" w:rsidRPr="00582769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="00A76C6A"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 w:rsidR="00A76C6A">
              <w:rPr>
                <w:rFonts w:eastAsia="Times New Roman"/>
                <w:color w:val="000000"/>
                <w:lang w:val="kk-KZ"/>
              </w:rPr>
              <w:t>д</w:t>
            </w:r>
            <w:r w:rsidR="00A76C6A" w:rsidRPr="00017D1E">
              <w:rPr>
                <w:rFonts w:eastAsia="Times New Roman"/>
                <w:color w:val="000000"/>
                <w:lang w:val="kk-KZ"/>
              </w:rPr>
              <w:t>ы</w:t>
            </w:r>
            <w:r w:rsidR="00A76C6A">
              <w:rPr>
                <w:rFonts w:eastAsia="Times New Roman"/>
                <w:color w:val="000000"/>
                <w:lang w:val="kk-KZ"/>
              </w:rPr>
              <w:t>ғын көрсетумен</w:t>
            </w:r>
            <w:r w:rsidR="00A76C6A" w:rsidRPr="00582769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>физиопроцедуралар</w:t>
            </w:r>
            <w:r w:rsidR="001D1846">
              <w:rPr>
                <w:rFonts w:eastAsia="Times New Roman"/>
                <w:color w:val="000000"/>
                <w:lang w:val="kk-KZ"/>
              </w:rPr>
              <w:t>д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>ы есепке алу картасы</w:t>
            </w:r>
          </w:p>
        </w:tc>
      </w:tr>
      <w:tr w:rsidR="00E36E55" w:rsidRPr="009B6C49" w:rsidTr="00E352DB">
        <w:trPr>
          <w:trHeight w:val="1217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47C15">
              <w:rPr>
                <w:rFonts w:eastAsia="Times New Roman"/>
                <w:color w:val="000000"/>
                <w:lang w:val="kk-KZ"/>
              </w:rPr>
              <w:t>Емдік дене шынықтыру бөлмесінде емделушінің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D60A4D" w:rsidP="00CA29DC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582769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Pr="00582769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Pr="00582769">
              <w:rPr>
                <w:rFonts w:eastAsia="Times New Roman"/>
                <w:color w:val="000000"/>
                <w:lang w:val="kk-KZ"/>
              </w:rPr>
              <w:t>де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 xml:space="preserve">: </w:t>
            </w:r>
            <w:r w:rsidR="00E36E55" w:rsidRPr="00017D1E">
              <w:rPr>
                <w:rFonts w:eastAsia="Times New Roman"/>
                <w:color w:val="000000"/>
                <w:lang w:val="kk-KZ"/>
              </w:rPr>
              <w:t xml:space="preserve">ЕДШ </w:t>
            </w:r>
            <w:r w:rsidR="00E36E55" w:rsidRPr="00582769">
              <w:rPr>
                <w:rFonts w:eastAsia="Times New Roman"/>
                <w:color w:val="000000"/>
                <w:lang w:val="kk-KZ"/>
              </w:rPr>
              <w:t>дәрігерінің қорытындысы және емдеу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CA29DC" w:rsidRPr="00582769">
              <w:rPr>
                <w:rFonts w:eastAsia="Times New Roman"/>
                <w:color w:val="000000"/>
                <w:lang w:val="kk-KZ"/>
              </w:rPr>
              <w:t>аяқталғаннан кейін қалыптасатын</w:t>
            </w:r>
            <w:r w:rsidR="00CA29DC">
              <w:rPr>
                <w:rFonts w:eastAsia="Times New Roman"/>
                <w:color w:val="000000"/>
                <w:lang w:val="kk-KZ"/>
              </w:rPr>
              <w:t xml:space="preserve">дығын көрсетумен алынған </w:t>
            </w:r>
            <w:r w:rsidR="00E36E55">
              <w:rPr>
                <w:rFonts w:eastAsia="Times New Roman"/>
                <w:color w:val="000000"/>
                <w:lang w:val="kk-KZ"/>
              </w:rPr>
              <w:t>процедуралар</w:t>
            </w:r>
            <w:r w:rsidR="00CA29DC">
              <w:rPr>
                <w:rFonts w:eastAsia="Times New Roman"/>
                <w:color w:val="000000"/>
                <w:lang w:val="kk-KZ"/>
              </w:rPr>
              <w:t>д</w:t>
            </w:r>
            <w:r w:rsidR="00E36E55">
              <w:rPr>
                <w:rFonts w:eastAsia="Times New Roman"/>
                <w:color w:val="000000"/>
                <w:lang w:val="kk-KZ"/>
              </w:rPr>
              <w:t>ы есепке алу картасы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 xml:space="preserve">Инерефлексотерапия бөлмесінде емделуші </w:t>
            </w:r>
            <w:r w:rsidR="00BC5B26">
              <w:rPr>
                <w:rFonts w:eastAsia="Times New Roman"/>
                <w:color w:val="000000"/>
                <w:lang w:val="kk-KZ"/>
              </w:rPr>
              <w:t>науқастың процедураларын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8288E">
              <w:rPr>
                <w:rFonts w:eastAsia="Times New Roman"/>
                <w:color w:val="000000"/>
                <w:lang w:val="kk-KZ"/>
              </w:rPr>
              <w:t>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BC5B26" w:rsidP="00BC5B26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Pr="0081665C">
              <w:rPr>
                <w:rFonts w:eastAsia="Times New Roman"/>
                <w:color w:val="000000"/>
                <w:lang w:val="kk-KZ"/>
              </w:rPr>
              <w:t>де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Pr="000967A8">
              <w:rPr>
                <w:rFonts w:eastAsia="Times New Roman"/>
                <w:color w:val="000000"/>
                <w:lang w:val="kk-KZ"/>
              </w:rPr>
              <w:t xml:space="preserve">: </w:t>
            </w:r>
            <w:r>
              <w:rPr>
                <w:rFonts w:eastAsia="Times New Roman"/>
                <w:color w:val="000000"/>
                <w:lang w:val="kk-KZ"/>
              </w:rPr>
              <w:t xml:space="preserve">ИРТ </w:t>
            </w:r>
            <w:r w:rsidRPr="000967A8">
              <w:rPr>
                <w:rFonts w:eastAsia="Times New Roman"/>
                <w:color w:val="000000"/>
                <w:lang w:val="kk-KZ"/>
              </w:rPr>
              <w:t xml:space="preserve">дәрігерінің қорытындысы және </w:t>
            </w:r>
            <w:r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>
              <w:rPr>
                <w:rFonts w:eastAsia="Times New Roman"/>
                <w:color w:val="000000"/>
                <w:lang w:val="kk-KZ"/>
              </w:rPr>
              <w:t>д</w:t>
            </w:r>
            <w:r w:rsidRPr="00017D1E">
              <w:rPr>
                <w:rFonts w:eastAsia="Times New Roman"/>
                <w:color w:val="000000"/>
                <w:lang w:val="kk-KZ"/>
              </w:rPr>
              <w:t>ы</w:t>
            </w:r>
            <w:r>
              <w:rPr>
                <w:rFonts w:eastAsia="Times New Roman"/>
                <w:color w:val="000000"/>
                <w:lang w:val="kk-KZ"/>
              </w:rPr>
              <w:t>ғын көрсетумен алынған процедураларды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есепке алу картасы</w:t>
            </w:r>
          </w:p>
        </w:tc>
      </w:tr>
      <w:tr w:rsidR="00E36E55" w:rsidRPr="009B6C4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DC15C8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ГБО сеанстарын есепке алу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52DB" w:rsidRPr="00017D1E" w:rsidRDefault="00D60A4D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582769">
              <w:rPr>
                <w:rFonts w:eastAsia="Times New Roman"/>
                <w:color w:val="000000"/>
                <w:lang w:val="kk-KZ"/>
              </w:rPr>
              <w:t>2</w:t>
            </w:r>
            <w:r>
              <w:rPr>
                <w:rFonts w:eastAsia="Times New Roman"/>
                <w:color w:val="000000"/>
                <w:lang w:val="kk-KZ"/>
              </w:rPr>
              <w:t xml:space="preserve"> құжат</w:t>
            </w:r>
            <w:r w:rsidRPr="00582769">
              <w:rPr>
                <w:rFonts w:eastAsia="Times New Roman"/>
                <w:color w:val="000000"/>
                <w:lang w:val="kk-KZ"/>
              </w:rPr>
              <w:t xml:space="preserve">  түр</w:t>
            </w:r>
            <w:r>
              <w:rPr>
                <w:rFonts w:eastAsia="Times New Roman"/>
                <w:color w:val="000000"/>
                <w:lang w:val="kk-KZ"/>
              </w:rPr>
              <w:t>ін</w:t>
            </w:r>
            <w:r w:rsidRPr="00582769">
              <w:rPr>
                <w:rFonts w:eastAsia="Times New Roman"/>
                <w:color w:val="000000"/>
                <w:lang w:val="kk-KZ"/>
              </w:rPr>
              <w:t>де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іске </w:t>
            </w:r>
            <w:r>
              <w:rPr>
                <w:rFonts w:eastAsia="Times New Roman"/>
                <w:color w:val="000000"/>
                <w:lang w:val="kk-KZ"/>
              </w:rPr>
              <w:t>асыру</w:t>
            </w:r>
            <w:r w:rsidR="00E36E55">
              <w:rPr>
                <w:rFonts w:eastAsia="Times New Roman"/>
                <w:color w:val="000000"/>
                <w:lang w:val="kk-KZ"/>
              </w:rPr>
              <w:t xml:space="preserve">: </w:t>
            </w:r>
            <w:r w:rsidR="00E352DB">
              <w:rPr>
                <w:rFonts w:eastAsia="Times New Roman"/>
                <w:color w:val="000000"/>
                <w:lang w:val="kk-KZ"/>
              </w:rPr>
              <w:t>дәрігерді</w:t>
            </w:r>
            <w:r w:rsidR="00E352DB" w:rsidRPr="000967A8">
              <w:rPr>
                <w:rFonts w:eastAsia="Times New Roman"/>
                <w:color w:val="000000"/>
                <w:lang w:val="kk-KZ"/>
              </w:rPr>
              <w:t xml:space="preserve">ң қорытындысы және </w:t>
            </w:r>
            <w:r w:rsidR="00E352DB">
              <w:rPr>
                <w:rFonts w:eastAsia="Times New Roman"/>
                <w:color w:val="000000"/>
                <w:lang w:val="kk-KZ"/>
              </w:rPr>
              <w:t xml:space="preserve">емдеу </w:t>
            </w:r>
            <w:r w:rsidR="00E352DB" w:rsidRPr="0081665C">
              <w:rPr>
                <w:rFonts w:eastAsia="Times New Roman"/>
                <w:color w:val="000000"/>
                <w:lang w:val="kk-KZ"/>
              </w:rPr>
              <w:t xml:space="preserve">аяқталғаннан кейін </w:t>
            </w:r>
            <w:r w:rsidR="00E352DB" w:rsidRPr="00017D1E">
              <w:rPr>
                <w:rFonts w:eastAsia="Times New Roman"/>
                <w:color w:val="000000"/>
                <w:lang w:val="kk-KZ"/>
              </w:rPr>
              <w:t>қалыптасатын</w:t>
            </w:r>
            <w:r w:rsidR="00E352DB">
              <w:rPr>
                <w:rFonts w:eastAsia="Times New Roman"/>
                <w:color w:val="000000"/>
                <w:lang w:val="kk-KZ"/>
              </w:rPr>
              <w:t>д</w:t>
            </w:r>
            <w:r w:rsidR="00E352DB" w:rsidRPr="00017D1E">
              <w:rPr>
                <w:rFonts w:eastAsia="Times New Roman"/>
                <w:color w:val="000000"/>
                <w:lang w:val="kk-KZ"/>
              </w:rPr>
              <w:t>ы</w:t>
            </w:r>
            <w:r w:rsidR="00E352DB">
              <w:rPr>
                <w:rFonts w:eastAsia="Times New Roman"/>
                <w:color w:val="000000"/>
                <w:lang w:val="kk-KZ"/>
              </w:rPr>
              <w:t>ғын көрсетумен алынған процедураларды</w:t>
            </w:r>
            <w:r w:rsidR="00E352DB"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E352DB">
              <w:rPr>
                <w:rFonts w:eastAsia="Times New Roman"/>
                <w:color w:val="000000"/>
                <w:lang w:val="kk-KZ"/>
              </w:rPr>
              <w:t>есепке алу картасы</w:t>
            </w:r>
          </w:p>
        </w:tc>
      </w:tr>
      <w:tr w:rsidR="00E36E55" w:rsidRPr="003863D6" w:rsidTr="00E36E55">
        <w:trPr>
          <w:trHeight w:val="12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36E55" w:rsidRPr="00A407E6" w:rsidRDefault="00E36E55" w:rsidP="00E36E55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026/у</w:t>
            </w:r>
          </w:p>
        </w:tc>
        <w:tc>
          <w:tcPr>
            <w:tcW w:w="2838" w:type="dxa"/>
          </w:tcPr>
          <w:p w:rsidR="00E36E55" w:rsidRPr="00C47C15" w:rsidRDefault="00E36E55" w:rsidP="00E36E55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БАЛАНЫҢ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E36E55" w:rsidRPr="00017D1E" w:rsidRDefault="004D5B97" w:rsidP="003863D6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  <w:lang w:val="kk-KZ"/>
              </w:rPr>
              <w:t>МАЖ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деректерінен қажетті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тіркелген </w:t>
            </w:r>
            <w:r w:rsidRPr="00017D1E">
              <w:rPr>
                <w:rFonts w:eastAsia="Times New Roman"/>
                <w:color w:val="000000"/>
                <w:lang w:val="kk-KZ"/>
              </w:rPr>
              <w:t>өтініш</w:t>
            </w:r>
            <w:r>
              <w:rPr>
                <w:rFonts w:eastAsia="Times New Roman"/>
                <w:color w:val="000000"/>
                <w:lang w:val="kk-KZ"/>
              </w:rPr>
              <w:t>тердің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негізінде </w:t>
            </w:r>
            <w:r>
              <w:rPr>
                <w:rFonts w:eastAsia="Times New Roman"/>
                <w:color w:val="000000"/>
                <w:lang w:val="kk-KZ"/>
              </w:rPr>
              <w:t xml:space="preserve">қажеттілік кезінде </w:t>
            </w:r>
            <w:r w:rsidRPr="00F64A65">
              <w:rPr>
                <w:rFonts w:eastAsia="Times New Roman"/>
                <w:color w:val="000000"/>
                <w:lang w:val="kk-KZ"/>
              </w:rPr>
              <w:t>қалыптастырылуы тиіс</w:t>
            </w:r>
            <w:r>
              <w:rPr>
                <w:rFonts w:eastAsia="Times New Roman"/>
                <w:color w:val="000000"/>
                <w:lang w:val="kk-KZ"/>
              </w:rPr>
              <w:t xml:space="preserve"> екенін көрсету</w:t>
            </w:r>
            <w:r w:rsidRPr="00F64A65">
              <w:rPr>
                <w:rFonts w:eastAsia="Times New Roman"/>
                <w:color w:val="000000"/>
                <w:lang w:val="kk-KZ"/>
              </w:rPr>
              <w:t>.</w:t>
            </w:r>
            <w:r w:rsidRPr="00F64A65">
              <w:rPr>
                <w:lang w:val="kk-KZ"/>
              </w:rPr>
              <w:t xml:space="preserve">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9F5A6A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F5A6A" w:rsidRPr="00A407E6" w:rsidRDefault="009F5A6A" w:rsidP="009F5A6A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030/у</w:t>
            </w:r>
          </w:p>
        </w:tc>
        <w:tc>
          <w:tcPr>
            <w:tcW w:w="2838" w:type="dxa"/>
          </w:tcPr>
          <w:p w:rsidR="009F5A6A" w:rsidRPr="00C47C15" w:rsidRDefault="009F5A6A" w:rsidP="009F5A6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Диспансерлік қадағалаудың бақылау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9F5A6A" w:rsidRPr="00017D1E" w:rsidRDefault="009F5A6A" w:rsidP="009F5A6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>кесте</w:t>
            </w:r>
            <w:r w:rsidR="003B56E6">
              <w:rPr>
                <w:rFonts w:eastAsia="Times New Roman"/>
                <w:color w:val="000000"/>
                <w:lang w:val="kk-KZ"/>
              </w:rPr>
              <w:t>нің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</w:t>
            </w:r>
          </w:p>
        </w:tc>
      </w:tr>
      <w:tr w:rsidR="009F5A6A" w:rsidRPr="00A95AF7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F5A6A" w:rsidRPr="00DC15C8" w:rsidRDefault="009F5A6A" w:rsidP="009F5A6A">
            <w:pPr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 </w:t>
            </w:r>
          </w:p>
        </w:tc>
        <w:tc>
          <w:tcPr>
            <w:tcW w:w="2838" w:type="dxa"/>
          </w:tcPr>
          <w:p w:rsidR="009F5A6A" w:rsidRPr="00C47C15" w:rsidRDefault="009F5A6A" w:rsidP="009F5A6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Кардиологиялық науқастың диспансерлік қадағалаудың бақылау картасы</w:t>
            </w:r>
          </w:p>
        </w:tc>
        <w:tc>
          <w:tcPr>
            <w:tcW w:w="5370" w:type="dxa"/>
            <w:vMerge w:val="restart"/>
            <w:shd w:val="clear" w:color="auto" w:fill="auto"/>
            <w:vAlign w:val="bottom"/>
            <w:hideMark/>
          </w:tcPr>
          <w:p w:rsidR="009F5A6A" w:rsidRPr="00017D1E" w:rsidRDefault="009F5A6A" w:rsidP="009F5A6A">
            <w:pPr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  <w:lang w:val="kk-KZ"/>
              </w:rPr>
              <w:t xml:space="preserve">Олардың біреуін </w:t>
            </w:r>
            <w:r>
              <w:rPr>
                <w:rFonts w:eastAsia="Times New Roman"/>
                <w:color w:val="000000"/>
                <w:lang w:val="kk-KZ"/>
              </w:rPr>
              <w:t>шығару</w:t>
            </w:r>
          </w:p>
        </w:tc>
      </w:tr>
      <w:tr w:rsidR="009F5A6A" w:rsidRPr="00A95AF7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9F5A6A" w:rsidRPr="00A407E6" w:rsidRDefault="009F5A6A" w:rsidP="009F5A6A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8" w:type="dxa"/>
          </w:tcPr>
          <w:p w:rsidR="009F5A6A" w:rsidRPr="00C47C15" w:rsidRDefault="009F5A6A" w:rsidP="009F5A6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Жүрек-тамырлық жүйесінің аурулары бар пациентті диспансерлік қадағалау картасы</w:t>
            </w:r>
          </w:p>
        </w:tc>
        <w:tc>
          <w:tcPr>
            <w:tcW w:w="5370" w:type="dxa"/>
            <w:vMerge/>
            <w:vAlign w:val="center"/>
            <w:hideMark/>
          </w:tcPr>
          <w:p w:rsidR="009F5A6A" w:rsidRPr="00EF3AFB" w:rsidRDefault="009F5A6A" w:rsidP="009F5A6A">
            <w:pPr>
              <w:jc w:val="both"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415DB2" w:rsidRPr="004C5D4B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030-1/у</w:t>
            </w:r>
          </w:p>
        </w:tc>
        <w:tc>
          <w:tcPr>
            <w:tcW w:w="2838" w:type="dxa"/>
          </w:tcPr>
          <w:p w:rsidR="00415DB2" w:rsidRPr="00C8288E" w:rsidRDefault="004C5D4B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"В" және "С" вирусты гепатиттерін</w:t>
            </w:r>
            <w:r w:rsidR="00415DB2" w:rsidRPr="00C8288E">
              <w:rPr>
                <w:rFonts w:eastAsia="Times New Roman"/>
                <w:color w:val="000000"/>
                <w:lang w:val="kk-KZ"/>
              </w:rPr>
              <w:t>е тексерілгендер және ауыратын</w:t>
            </w:r>
          </w:p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науқастарды жеке есепке алу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>кесте</w:t>
            </w:r>
            <w:r w:rsidR="004C5D4B">
              <w:rPr>
                <w:rFonts w:eastAsia="Times New Roman"/>
                <w:color w:val="000000"/>
                <w:lang w:val="kk-KZ"/>
              </w:rPr>
              <w:t>нің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РМН жолын алып тастау</w:t>
            </w:r>
          </w:p>
        </w:tc>
      </w:tr>
      <w:tr w:rsidR="00415DB2" w:rsidRPr="009A6423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030-2/у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Психикалық (есірткіден) бұзылысы бар адамды бақылау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РМН жолын алып тастау</w:t>
            </w:r>
          </w:p>
        </w:tc>
      </w:tr>
      <w:tr w:rsidR="00415DB2" w:rsidRPr="00E95451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030-6/у</w:t>
            </w:r>
          </w:p>
        </w:tc>
        <w:tc>
          <w:tcPr>
            <w:tcW w:w="2838" w:type="dxa"/>
          </w:tcPr>
          <w:p w:rsidR="00415DB2" w:rsidRPr="00C47C15" w:rsidRDefault="00892A79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ДИСПАНСЕРЛIК БАҚЫЛАУДЫҢ ТЕКСЕРІП - ҚАРАУ</w:t>
            </w:r>
            <w:r w:rsidR="00415DB2" w:rsidRPr="00C8288E">
              <w:rPr>
                <w:rFonts w:eastAsia="Times New Roman"/>
                <w:color w:val="000000"/>
                <w:lang w:val="kk-KZ"/>
              </w:rPr>
              <w:t xml:space="preserve"> КАРТАСЫ (онко)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РМН жолын алып тастау</w:t>
            </w:r>
          </w:p>
        </w:tc>
      </w:tr>
      <w:tr w:rsidR="00415DB2" w:rsidRPr="000E1018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lastRenderedPageBreak/>
              <w:t>043/у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Стоматологиялық науқастың 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261B20" w:rsidP="000F34AA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0F34AA" w:rsidRPr="00017D1E">
              <w:rPr>
                <w:rFonts w:eastAsia="Times New Roman"/>
                <w:color w:val="000000"/>
                <w:lang w:val="kk-KZ"/>
              </w:rPr>
              <w:t xml:space="preserve">МАЖ </w:t>
            </w:r>
            <w:r w:rsidR="000F34AA"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="000F34AA"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 w:rsidR="000F34AA"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="000F34AA"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 w:rsidR="000F34AA"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="000F34AA"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 w:rsidR="000F34AA"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="000F34AA"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0F34AA">
              <w:rPr>
                <w:rFonts w:eastAsia="Times New Roman"/>
                <w:color w:val="000000"/>
                <w:lang w:val="kk-KZ"/>
              </w:rPr>
              <w:t>ЭЦ</w:t>
            </w:r>
            <w:r w:rsidR="000F34AA" w:rsidRPr="009B14F5">
              <w:rPr>
                <w:rFonts w:eastAsia="Times New Roman"/>
                <w:color w:val="000000"/>
                <w:lang w:val="kk-KZ"/>
              </w:rPr>
              <w:t>Қ</w:t>
            </w:r>
            <w:r w:rsidR="000F34AA"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="000F34AA"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415DB2" w:rsidRPr="000E1018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045/у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Құтырмаға қарсы көмек алуға келгендер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0F34AA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415DB2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052/у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Профилактикалық флюорографиялық тексеріп-қарау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81665C" w:rsidRDefault="000F34AA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</w:p>
        </w:tc>
      </w:tr>
      <w:tr w:rsidR="00415DB2" w:rsidRPr="00A95AF7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057/у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Медициналық ұйымдарға тіркеу талоны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017D1E">
              <w:rPr>
                <w:rFonts w:eastAsia="Times New Roman"/>
                <w:color w:val="000000"/>
              </w:rPr>
              <w:t>РМН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жолын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тастау.</w:t>
            </w:r>
          </w:p>
        </w:tc>
      </w:tr>
      <w:tr w:rsidR="00415DB2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063/у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Профилактикалық екпелердің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0F34AA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</w:p>
        </w:tc>
      </w:tr>
      <w:tr w:rsidR="00415DB2" w:rsidRPr="00A95AF7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065/у</w:t>
            </w:r>
          </w:p>
        </w:tc>
        <w:tc>
          <w:tcPr>
            <w:tcW w:w="2838" w:type="dxa"/>
          </w:tcPr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Жыныстық аурумен ауыратын науқастың медициналық</w:t>
            </w:r>
            <w:r w:rsidR="00EE272B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8288E">
              <w:rPr>
                <w:rFonts w:eastAsia="Times New Roman"/>
                <w:color w:val="000000"/>
                <w:lang w:val="kk-KZ"/>
              </w:rPr>
              <w:t>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0F34AA" w:rsidP="00415DB2">
            <w:pPr>
              <w:jc w:val="both"/>
              <w:rPr>
                <w:rFonts w:eastAsia="Times New Roman"/>
                <w:color w:val="000000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415DB2" w:rsidRPr="00A95AF7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065-1/у</w:t>
            </w:r>
          </w:p>
        </w:tc>
        <w:tc>
          <w:tcPr>
            <w:tcW w:w="2838" w:type="dxa"/>
          </w:tcPr>
          <w:p w:rsidR="00415DB2" w:rsidRPr="00C8288E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Саңырауқұлақтық аурумен ауырған науқастың</w:t>
            </w:r>
          </w:p>
          <w:p w:rsidR="00415DB2" w:rsidRPr="00C47C15" w:rsidRDefault="00415DB2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C8288E">
              <w:rPr>
                <w:rFonts w:eastAsia="Times New Roman"/>
                <w:color w:val="000000"/>
                <w:lang w:val="kk-KZ"/>
              </w:rPr>
              <w:t>медициналық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017D1E" w:rsidRDefault="000F34AA" w:rsidP="00415DB2">
            <w:pPr>
              <w:jc w:val="both"/>
              <w:rPr>
                <w:rFonts w:eastAsia="Times New Roman"/>
                <w:color w:val="000000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415DB2" w:rsidRPr="00A01159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415DB2" w:rsidRPr="00A407E6" w:rsidRDefault="00415DB2" w:rsidP="00415DB2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072/у</w:t>
            </w:r>
          </w:p>
        </w:tc>
        <w:tc>
          <w:tcPr>
            <w:tcW w:w="2838" w:type="dxa"/>
          </w:tcPr>
          <w:p w:rsidR="00415DB2" w:rsidRPr="00C47C15" w:rsidRDefault="00EE272B" w:rsidP="00415DB2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САНАТОРЛЫҚ</w:t>
            </w:r>
            <w:r w:rsidR="00415DB2" w:rsidRPr="00C8288E">
              <w:rPr>
                <w:rFonts w:eastAsia="Times New Roman"/>
                <w:color w:val="000000"/>
                <w:lang w:val="kk-KZ"/>
              </w:rPr>
              <w:t xml:space="preserve"> - КУРОРТТЫҚ КАРТА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415DB2" w:rsidRPr="00A01159" w:rsidRDefault="00415DB2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DC15C8">
              <w:rPr>
                <w:rFonts w:eastAsia="Times New Roman"/>
                <w:color w:val="000000"/>
                <w:lang w:val="kk-KZ"/>
              </w:rPr>
              <w:t>емдеу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аяқталғаннан кейін қалыптасатынын көрсету</w:t>
            </w:r>
            <w:r w:rsidRPr="00DC15C8">
              <w:rPr>
                <w:rFonts w:eastAsia="Times New Roman"/>
                <w:color w:val="000000"/>
                <w:lang w:val="kk-KZ"/>
              </w:rPr>
              <w:t xml:space="preserve">. </w:t>
            </w:r>
            <w:r w:rsidR="003B79D1" w:rsidRPr="00F64A65">
              <w:rPr>
                <w:rFonts w:eastAsia="Times New Roman"/>
                <w:color w:val="000000"/>
                <w:lang w:val="kk-KZ"/>
              </w:rPr>
              <w:t>Барлық карта</w:t>
            </w:r>
            <w:r w:rsidR="003B79D1"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="003B79D1"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 w:rsidR="003B79D1"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="003B79D1"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 w:rsidR="003B79D1">
              <w:rPr>
                <w:rFonts w:eastAsia="Times New Roman"/>
                <w:color w:val="000000"/>
                <w:lang w:val="kk-KZ"/>
              </w:rPr>
              <w:t>ЭЦ</w:t>
            </w:r>
            <w:r w:rsidR="003B79D1" w:rsidRPr="009B14F5">
              <w:rPr>
                <w:rFonts w:eastAsia="Times New Roman"/>
                <w:color w:val="000000"/>
                <w:lang w:val="kk-KZ"/>
              </w:rPr>
              <w:t>Қ</w:t>
            </w:r>
            <w:r w:rsidR="003B79D1"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="003B79D1"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3B79D1" w:rsidRPr="00A0115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081/у</w:t>
            </w:r>
          </w:p>
        </w:tc>
        <w:tc>
          <w:tcPr>
            <w:tcW w:w="2838" w:type="dxa"/>
          </w:tcPr>
          <w:p w:rsidR="003B79D1" w:rsidRPr="00A434F5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ТУБЕРКУЛЕЗБЕН АУЫРАТЫН НАУҚАСТЫҢ АМБУЛАТОРИЯЛЫҚ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A01159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3B79D1" w:rsidRPr="0034371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111/у</w:t>
            </w:r>
          </w:p>
        </w:tc>
        <w:tc>
          <w:tcPr>
            <w:tcW w:w="2838" w:type="dxa"/>
          </w:tcPr>
          <w:p w:rsidR="003B79D1" w:rsidRPr="00C47C15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Жүкті және жаңа босанған әйелдің ЖЕКЕ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017D1E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81665C">
              <w:rPr>
                <w:rFonts w:eastAsia="Times New Roman"/>
                <w:color w:val="000000"/>
                <w:lang w:val="kk-KZ"/>
              </w:rPr>
              <w:t xml:space="preserve">сыртқа </w:t>
            </w:r>
            <w:r>
              <w:rPr>
                <w:rFonts w:eastAsia="Times New Roman"/>
                <w:color w:val="000000"/>
                <w:lang w:val="kk-KZ"/>
              </w:rPr>
              <w:t xml:space="preserve">беру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қажеттілігі кезінде </w:t>
            </w:r>
            <w:r>
              <w:rPr>
                <w:rFonts w:eastAsia="Times New Roman"/>
                <w:color w:val="000000"/>
                <w:lang w:val="kk-KZ"/>
              </w:rPr>
              <w:t xml:space="preserve">кесте 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көрсетілген </w:t>
            </w:r>
            <w:r>
              <w:rPr>
                <w:rFonts w:eastAsia="Times New Roman"/>
                <w:color w:val="000000"/>
                <w:lang w:val="kk-KZ"/>
              </w:rPr>
              <w:t xml:space="preserve">кезеңге </w:t>
            </w:r>
            <w:r w:rsidRPr="0081665C">
              <w:rPr>
                <w:rFonts w:eastAsia="Times New Roman"/>
                <w:color w:val="000000"/>
                <w:lang w:val="kk-KZ"/>
              </w:rPr>
              <w:t>қалыптасатынын көрсет</w:t>
            </w:r>
            <w:r>
              <w:rPr>
                <w:rFonts w:eastAsia="Times New Roman"/>
                <w:color w:val="000000"/>
                <w:lang w:val="kk-KZ"/>
              </w:rPr>
              <w:t>у.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 МАЖ </w:t>
            </w:r>
            <w:r w:rsidRPr="00F64A65">
              <w:rPr>
                <w:rFonts w:eastAsia="Times New Roman"/>
                <w:color w:val="000000"/>
                <w:lang w:val="kk-KZ"/>
              </w:rPr>
              <w:t>ұйымдары үшін қағаз нұсқасы</w:t>
            </w:r>
            <w:r w:rsidRPr="00017D1E">
              <w:rPr>
                <w:rFonts w:eastAsia="Times New Roman"/>
                <w:color w:val="000000"/>
                <w:lang w:val="kk-KZ"/>
              </w:rPr>
              <w:t>н жүргізуді</w:t>
            </w:r>
            <w:r>
              <w:rPr>
                <w:rFonts w:eastAsia="Times New Roman"/>
                <w:color w:val="000000"/>
                <w:lang w:val="kk-KZ"/>
              </w:rPr>
              <w:t xml:space="preserve"> алып тастау</w:t>
            </w:r>
            <w:r w:rsidRPr="00F64A65">
              <w:rPr>
                <w:rFonts w:eastAsia="Times New Roman"/>
                <w:color w:val="000000"/>
                <w:lang w:val="kk-KZ"/>
              </w:rPr>
              <w:t>. Барлық карта</w:t>
            </w:r>
            <w:r>
              <w:rPr>
                <w:rFonts w:eastAsia="Times New Roman"/>
                <w:color w:val="000000"/>
                <w:lang w:val="kk-KZ"/>
              </w:rPr>
              <w:t xml:space="preserve"> бойынша 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медициналық </w:t>
            </w:r>
            <w:r>
              <w:rPr>
                <w:rFonts w:eastAsia="Times New Roman"/>
                <w:color w:val="000000"/>
                <w:lang w:val="kk-KZ"/>
              </w:rPr>
              <w:t>персоналдардың қолтаңбалары бар жолдарды алып тастау.</w:t>
            </w:r>
            <w:r w:rsidRPr="00F64A65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</w:t>
            </w:r>
            <w:r w:rsidRPr="009B14F5">
              <w:rPr>
                <w:rFonts w:eastAsia="Times New Roman"/>
                <w:color w:val="000000"/>
                <w:lang w:val="kk-KZ"/>
              </w:rPr>
              <w:t>Қ</w:t>
            </w:r>
            <w:r>
              <w:rPr>
                <w:rFonts w:eastAsia="Times New Roman"/>
                <w:color w:val="000000"/>
                <w:lang w:val="kk-KZ"/>
              </w:rPr>
              <w:t xml:space="preserve"> арналған жолды резервке қою</w:t>
            </w:r>
            <w:r w:rsidRPr="00017D1E">
              <w:rPr>
                <w:rFonts w:eastAsia="Times New Roman"/>
                <w:color w:val="000000"/>
                <w:lang w:val="kk-KZ"/>
              </w:rPr>
              <w:t>.</w:t>
            </w:r>
          </w:p>
        </w:tc>
      </w:tr>
      <w:tr w:rsidR="003B79D1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112/</w:t>
            </w:r>
            <w:proofErr w:type="gramStart"/>
            <w:r w:rsidRPr="00A407E6">
              <w:rPr>
                <w:rFonts w:eastAsia="Times New Roman"/>
                <w:color w:val="000000"/>
              </w:rPr>
              <w:t>у-м</w:t>
            </w:r>
            <w:proofErr w:type="gramEnd"/>
          </w:p>
        </w:tc>
        <w:tc>
          <w:tcPr>
            <w:tcW w:w="2838" w:type="dxa"/>
          </w:tcPr>
          <w:p w:rsidR="003B79D1" w:rsidRPr="00C47C15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 xml:space="preserve">Баланың даму тарихы 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017D1E" w:rsidRDefault="007A1B46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Барлық карта бойынша медицина қызметкерлерінің қолтаңбасы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жолдары алып тасталсын, құжатты әзірлеуші медицина қызметкерін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ТАӘ </w:t>
            </w:r>
            <w:r>
              <w:rPr>
                <w:rFonts w:eastAsia="Times New Roman"/>
                <w:color w:val="000000"/>
                <w:lang w:val="kk-KZ"/>
              </w:rPr>
              <w:t>көрсетуге ауыстырылсын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, </w:t>
            </w:r>
            <w:r>
              <w:rPr>
                <w:rFonts w:eastAsia="Times New Roman"/>
                <w:color w:val="000000"/>
                <w:lang w:val="kk-KZ"/>
              </w:rPr>
              <w:t>картаның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әр бетінде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ЭСҚ деректерін орналастыру </w:t>
            </w:r>
            <w:r w:rsidRPr="0081665C">
              <w:rPr>
                <w:rFonts w:eastAsia="Times New Roman"/>
                <w:color w:val="000000"/>
                <w:lang w:val="kk-KZ"/>
              </w:rPr>
              <w:lastRenderedPageBreak/>
              <w:t>үшін</w:t>
            </w:r>
            <w:r>
              <w:rPr>
                <w:rFonts w:eastAsia="Times New Roman"/>
                <w:color w:val="000000"/>
                <w:lang w:val="kk-KZ"/>
              </w:rPr>
              <w:t xml:space="preserve"> жол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қарастырылсын</w:t>
            </w:r>
          </w:p>
        </w:tc>
      </w:tr>
      <w:tr w:rsidR="003B79D1" w:rsidRPr="009B6C49" w:rsidTr="00E36E55">
        <w:trPr>
          <w:trHeight w:val="9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lastRenderedPageBreak/>
              <w:t>112/</w:t>
            </w:r>
            <w:proofErr w:type="spellStart"/>
            <w:proofErr w:type="gramStart"/>
            <w:r w:rsidRPr="00A407E6">
              <w:rPr>
                <w:rFonts w:eastAsia="Times New Roman"/>
                <w:color w:val="000000"/>
              </w:rPr>
              <w:t>у-д</w:t>
            </w:r>
            <w:proofErr w:type="spellEnd"/>
            <w:proofErr w:type="gramEnd"/>
          </w:p>
        </w:tc>
        <w:tc>
          <w:tcPr>
            <w:tcW w:w="2838" w:type="dxa"/>
          </w:tcPr>
          <w:p w:rsidR="003B79D1" w:rsidRPr="00753CFA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Баланың даму тарихы 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017D1E" w:rsidRDefault="007A1B46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Барлық карта бойынша медицина қызметкерлерінің қолтаңбасы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жолдары алып тасталсын, құжатты әзірлеуші медицина қызметкерін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ің </w:t>
            </w:r>
            <w:r w:rsidRPr="00017D1E">
              <w:rPr>
                <w:rFonts w:eastAsia="Times New Roman"/>
                <w:color w:val="000000"/>
                <w:lang w:val="kk-KZ"/>
              </w:rPr>
              <w:t xml:space="preserve">ТАӘ </w:t>
            </w:r>
            <w:r>
              <w:rPr>
                <w:rFonts w:eastAsia="Times New Roman"/>
                <w:color w:val="000000"/>
                <w:lang w:val="kk-KZ"/>
              </w:rPr>
              <w:t>көрсетуге ауыстырылсын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, </w:t>
            </w:r>
            <w:r>
              <w:rPr>
                <w:rFonts w:eastAsia="Times New Roman"/>
                <w:color w:val="000000"/>
                <w:lang w:val="kk-KZ"/>
              </w:rPr>
              <w:t>картаның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әр бетінде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ЭСҚ деректерін орналастыру үшін</w:t>
            </w:r>
            <w:r>
              <w:rPr>
                <w:rFonts w:eastAsia="Times New Roman"/>
                <w:color w:val="000000"/>
                <w:lang w:val="kk-KZ"/>
              </w:rPr>
              <w:t xml:space="preserve"> жол</w:t>
            </w:r>
            <w:r w:rsidRPr="0081665C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қарастырылсын</w:t>
            </w:r>
          </w:p>
        </w:tc>
      </w:tr>
      <w:tr w:rsidR="003B79D1" w:rsidRPr="009B6C49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130/у</w:t>
            </w:r>
          </w:p>
        </w:tc>
        <w:tc>
          <w:tcPr>
            <w:tcW w:w="2838" w:type="dxa"/>
          </w:tcPr>
          <w:p w:rsidR="003B79D1" w:rsidRPr="00C47C15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407E6">
              <w:rPr>
                <w:rFonts w:eastAsia="Times New Roman"/>
                <w:color w:val="000000"/>
              </w:rPr>
              <w:t>РЕЦЕПТ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017D1E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ЭЦҚ үшін орын бөлу, қолтаңбасын және мөр орнын және жаднамалар мен нұсқаулықтарды алып тастау</w:t>
            </w:r>
          </w:p>
        </w:tc>
      </w:tr>
      <w:tr w:rsidR="003B79D1" w:rsidRPr="00297606" w:rsidTr="00E36E55">
        <w:trPr>
          <w:trHeight w:val="6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110/у</w:t>
            </w:r>
          </w:p>
        </w:tc>
        <w:tc>
          <w:tcPr>
            <w:tcW w:w="2838" w:type="dxa"/>
          </w:tcPr>
          <w:p w:rsidR="003B79D1" w:rsidRPr="00753CFA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Жедел және шұғыл медициналық жәрдем бригадасын шақырту картасы</w:t>
            </w:r>
          </w:p>
        </w:tc>
        <w:tc>
          <w:tcPr>
            <w:tcW w:w="5370" w:type="dxa"/>
            <w:shd w:val="clear" w:color="auto" w:fill="auto"/>
            <w:vAlign w:val="bottom"/>
            <w:hideMark/>
          </w:tcPr>
          <w:p w:rsidR="003B79D1" w:rsidRPr="00017D1E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ӨС АЖ боған жағдайда және бригадалық персоналдардың планшет құрылғыларымен қамтамасыз етуді алып тастасын. Медициналық персоналдардың қолтаңбаларын алып тастау.</w:t>
            </w:r>
            <w:r w:rsidR="00F12AA2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color w:val="000000"/>
                <w:lang w:val="kk-KZ"/>
              </w:rPr>
              <w:t>ЭЦҚ орнын бөлу.</w:t>
            </w:r>
          </w:p>
        </w:tc>
      </w:tr>
      <w:tr w:rsidR="003B79D1" w:rsidRPr="00A95AF7" w:rsidTr="00E36E55">
        <w:trPr>
          <w:trHeight w:val="300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110-1/у</w:t>
            </w:r>
          </w:p>
        </w:tc>
        <w:tc>
          <w:tcPr>
            <w:tcW w:w="2838" w:type="dxa"/>
          </w:tcPr>
          <w:p w:rsidR="003B79D1" w:rsidRPr="00C47C15" w:rsidRDefault="003B79D1" w:rsidP="003B79D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УЧАСКЕЛІК ДӘРІГЕРДІҢ </w:t>
            </w:r>
            <w:r w:rsidRPr="00A95AF7">
              <w:rPr>
                <w:color w:val="000000"/>
                <w:sz w:val="20"/>
                <w:lang w:val="kk-KZ"/>
              </w:rPr>
              <w:t>ДАБЫЛ ПАРАҒЫ</w:t>
            </w:r>
          </w:p>
        </w:tc>
        <w:tc>
          <w:tcPr>
            <w:tcW w:w="5370" w:type="dxa"/>
            <w:shd w:val="clear" w:color="auto" w:fill="auto"/>
            <w:vAlign w:val="bottom"/>
          </w:tcPr>
          <w:p w:rsidR="003B79D1" w:rsidRPr="00A407E6" w:rsidRDefault="003B79D1" w:rsidP="003B79D1">
            <w:pPr>
              <w:jc w:val="both"/>
              <w:rPr>
                <w:rFonts w:eastAsia="Times New Roman"/>
                <w:color w:val="000000"/>
              </w:rPr>
            </w:pPr>
          </w:p>
        </w:tc>
      </w:tr>
      <w:tr w:rsidR="003B79D1" w:rsidRPr="00A95AF7" w:rsidTr="00E36E55">
        <w:trPr>
          <w:trHeight w:val="689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B79D1" w:rsidRPr="00A407E6" w:rsidRDefault="003B79D1" w:rsidP="003B79D1">
            <w:pPr>
              <w:rPr>
                <w:rFonts w:eastAsia="Times New Roman"/>
                <w:color w:val="000000"/>
              </w:rPr>
            </w:pPr>
            <w:r w:rsidRPr="00A407E6">
              <w:rPr>
                <w:rFonts w:eastAsia="Times New Roman"/>
                <w:color w:val="000000"/>
              </w:rPr>
              <w:t>114/у</w:t>
            </w:r>
          </w:p>
        </w:tc>
        <w:tc>
          <w:tcPr>
            <w:tcW w:w="2838" w:type="dxa"/>
          </w:tcPr>
          <w:p w:rsidR="003B79D1" w:rsidRPr="00C47C15" w:rsidRDefault="003B79D1" w:rsidP="00274EAD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Жедел ме</w:t>
            </w:r>
            <w:r w:rsidR="00274EAD">
              <w:rPr>
                <w:color w:val="000000"/>
                <w:lang w:val="kk-KZ"/>
              </w:rPr>
              <w:t xml:space="preserve">дициналық жәрдем станциясының (ауру тарихына </w:t>
            </w:r>
            <w:r w:rsidRPr="00A95AF7">
              <w:rPr>
                <w:color w:val="000000"/>
                <w:lang w:val="kk-KZ"/>
              </w:rPr>
              <w:t>тігіледі)</w:t>
            </w:r>
            <w:r w:rsidRPr="00A95AF7">
              <w:rPr>
                <w:sz w:val="32"/>
                <w:lang w:val="kk-KZ"/>
              </w:rPr>
              <w:br/>
            </w:r>
            <w:r w:rsidRPr="00A95AF7">
              <w:rPr>
                <w:color w:val="000000"/>
                <w:lang w:val="kk-KZ"/>
              </w:rPr>
              <w:t xml:space="preserve">Ілеспе парағы </w:t>
            </w:r>
          </w:p>
        </w:tc>
        <w:tc>
          <w:tcPr>
            <w:tcW w:w="5370" w:type="dxa"/>
            <w:shd w:val="clear" w:color="auto" w:fill="auto"/>
            <w:vAlign w:val="bottom"/>
          </w:tcPr>
          <w:p w:rsidR="003B79D1" w:rsidRPr="00A407E6" w:rsidRDefault="003B79D1" w:rsidP="003B79D1">
            <w:pPr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E36E55" w:rsidRPr="00B71C32" w:rsidRDefault="00E36E55" w:rsidP="00E36E55">
      <w:pPr>
        <w:ind w:firstLine="567"/>
        <w:jc w:val="right"/>
        <w:rPr>
          <w:i/>
          <w:sz w:val="28"/>
          <w:szCs w:val="28"/>
        </w:rPr>
      </w:pPr>
    </w:p>
    <w:p w:rsidR="00E36E55" w:rsidRPr="00753CFA" w:rsidRDefault="00E36E55" w:rsidP="00E36E55">
      <w:pPr>
        <w:spacing w:after="160" w:line="259" w:lineRule="auto"/>
        <w:jc w:val="right"/>
        <w:rPr>
          <w:i/>
          <w:sz w:val="28"/>
          <w:szCs w:val="28"/>
          <w:lang w:val="kk-KZ"/>
        </w:rPr>
      </w:pPr>
      <w:r>
        <w:rPr>
          <w:sz w:val="28"/>
          <w:szCs w:val="28"/>
        </w:rPr>
        <w:br w:type="page"/>
      </w:r>
    </w:p>
    <w:p w:rsidR="00E36E55" w:rsidRPr="004B0006" w:rsidRDefault="00E36E55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 w:rsidRPr="004B0006">
        <w:rPr>
          <w:rFonts w:eastAsia="Times New Roman"/>
          <w:lang w:val="kk-KZ"/>
        </w:rPr>
        <w:lastRenderedPageBreak/>
        <w:t>Қазақстан Республикасы</w:t>
      </w:r>
    </w:p>
    <w:p w:rsidR="00E36E55" w:rsidRPr="004B0006" w:rsidRDefault="00A83CBE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Денсаулық сақтау басқармасыны</w:t>
      </w:r>
      <w:bookmarkStart w:id="0" w:name="_GoBack"/>
      <w:bookmarkEnd w:id="0"/>
      <w:r w:rsidR="00E36E55" w:rsidRPr="004B0006">
        <w:rPr>
          <w:rFonts w:eastAsia="Times New Roman"/>
          <w:lang w:val="kk-KZ"/>
        </w:rPr>
        <w:t>ң</w:t>
      </w:r>
    </w:p>
    <w:p w:rsidR="00E36E55" w:rsidRPr="004B0006" w:rsidRDefault="00EA2098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>
        <w:rPr>
          <w:rFonts w:eastAsia="Times New Roman"/>
          <w:lang w:val="kk-KZ"/>
        </w:rPr>
        <w:t xml:space="preserve">2018 </w:t>
      </w:r>
      <w:r w:rsidR="00E36E55" w:rsidRPr="004B0006">
        <w:rPr>
          <w:rFonts w:eastAsia="Times New Roman"/>
          <w:lang w:val="kk-KZ"/>
        </w:rPr>
        <w:t>жылғы «__» _______</w:t>
      </w:r>
      <w:r>
        <w:rPr>
          <w:rFonts w:eastAsia="Times New Roman"/>
          <w:lang w:val="kk-KZ"/>
        </w:rPr>
        <w:t>_____</w:t>
      </w:r>
      <w:r w:rsidR="00E36E55" w:rsidRPr="004B0006">
        <w:rPr>
          <w:rFonts w:eastAsia="Times New Roman"/>
          <w:lang w:val="kk-KZ"/>
        </w:rPr>
        <w:t>_</w:t>
      </w:r>
    </w:p>
    <w:p w:rsidR="00E36E55" w:rsidRPr="004B0006" w:rsidRDefault="00E36E55" w:rsidP="00EA2098">
      <w:pPr>
        <w:tabs>
          <w:tab w:val="left" w:pos="993"/>
        </w:tabs>
        <w:ind w:left="5812"/>
        <w:jc w:val="center"/>
        <w:rPr>
          <w:rFonts w:eastAsia="Times New Roman"/>
          <w:lang w:val="kk-KZ"/>
        </w:rPr>
      </w:pPr>
      <w:r w:rsidRPr="004B0006">
        <w:rPr>
          <w:rFonts w:eastAsia="Times New Roman"/>
          <w:lang w:val="kk-KZ"/>
        </w:rPr>
        <w:t xml:space="preserve">№ _____ бұйрығына </w:t>
      </w:r>
      <w:r>
        <w:rPr>
          <w:rFonts w:eastAsia="Times New Roman"/>
          <w:lang w:val="kk-KZ"/>
        </w:rPr>
        <w:t>2</w:t>
      </w:r>
      <w:r w:rsidRPr="004B0006">
        <w:rPr>
          <w:rFonts w:eastAsia="Times New Roman"/>
          <w:lang w:val="kk-KZ"/>
        </w:rPr>
        <w:t xml:space="preserve"> - қосымша</w:t>
      </w:r>
    </w:p>
    <w:p w:rsidR="00E36E55" w:rsidRPr="004B0006" w:rsidRDefault="00E36E55" w:rsidP="00E36E55">
      <w:pPr>
        <w:tabs>
          <w:tab w:val="left" w:pos="993"/>
        </w:tabs>
        <w:jc w:val="both"/>
        <w:rPr>
          <w:rFonts w:eastAsia="Times New Roman"/>
          <w:lang w:val="kk-KZ"/>
        </w:rPr>
      </w:pPr>
    </w:p>
    <w:p w:rsidR="00E36E55" w:rsidRDefault="00E36E55" w:rsidP="00E36E55">
      <w:pPr>
        <w:ind w:firstLine="567"/>
        <w:jc w:val="right"/>
        <w:rPr>
          <w:sz w:val="28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8367"/>
      </w:tblGrid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EF3AFB" w:rsidRDefault="00E36E55" w:rsidP="00E36E55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 xml:space="preserve">Нысаны 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jc w:val="center"/>
              <w:rPr>
                <w:rFonts w:eastAsia="Times New Roman"/>
                <w:b/>
                <w:bCs/>
                <w:color w:val="000000"/>
                <w:lang w:val="kk-KZ"/>
              </w:rPr>
            </w:pPr>
            <w:r>
              <w:rPr>
                <w:rFonts w:eastAsia="Times New Roman"/>
                <w:b/>
                <w:bCs/>
                <w:color w:val="000000"/>
                <w:lang w:val="kk-KZ"/>
              </w:rPr>
              <w:t xml:space="preserve">Атауы 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001/у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Науқастарды қабылдау және емдеуге жатқызудан бас тартуларды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Зональдық реография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 xml:space="preserve">Физиотерапия бөлімшесінде (Бөлмесінде) емделуші науқастың картасы 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Емдік дене шынықтыру бөлмесінде емделушінің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Инерефлексотерапия бөлмесінде емделуші науқастың процедураларын есептеу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Эхокардиографиялық тексеру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95AF7">
              <w:rPr>
                <w:color w:val="000000"/>
                <w:lang w:val="kk-KZ"/>
              </w:rPr>
              <w:t>Қуық асты безін тік ішек арқылы саусақпен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Жүрек қызметінің фазалық талдау (поликардиография)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Велоэргометриялық зерттеу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Емшек бездерін зерттеу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Жүктіліктің 1 триместріндегі ультрадыбыстық зерттеудің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Жүктіліктің 2 және 3 триместріндегі ультрадыбыстық зерттеудің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ӨаЭФЗ -өңеш арқылы электрофизиологиялық зерттеу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Реография</w:t>
            </w:r>
          </w:p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Спирография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Жүкті әйелді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Ультрадыбыстық тексеру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F439F1">
              <w:rPr>
                <w:rFonts w:eastAsia="Times New Roman"/>
                <w:color w:val="000000"/>
                <w:lang w:val="kk-KZ"/>
              </w:rPr>
              <w:t>(жатыр, жатыр мойыны, аналық без)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Қуықты ультрадыбыстық зертеу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Ішперде қуысын, бүйректерді, бүйрекбезді және ішперде артындағы кеңістікті (бауыр, өтқалта, ұйқыбез, көкбауыр, бүйректер, бүйрекбездер, зәрағар, ішперде аортасы және оның тармақтары, төменгі қуыс вена және оның ағыны)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Қуық асты безін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Қалқанша безді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 xml:space="preserve">Фонокардиограмма 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Перифериялық қан тамырларын функциялық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Электрокардиограмма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Электроэнцефалография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Эхоэнцефалография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Күндізгі стационар (емхана, аурухана), үйдегі стационар науқасының картасы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(керектісінің астын сызыңыз)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Күндізгі стационардағы (емханадағы,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ауруханадағы) науқастарды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 xml:space="preserve">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Үйдегі стационар науқастарын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 xml:space="preserve">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003-1/у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ЖҮКТIЛIКТI ҮЗУДIҢ МЕДИЦИНАЛЫҚ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007/у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Науқастар мен стационардың төсек қорының қозғалыстарын есепке алу парағы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008/у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Стационардағы операциялық әрекеттердi жазу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009/у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Инфузиялық-трансфузиялық заттарды құюды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Стационарда босануды жазу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Стационардан шыққан адамның 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Жүрек-тамырлық ж</w:t>
            </w:r>
            <w:r>
              <w:rPr>
                <w:rFonts w:eastAsia="Times New Roman"/>
                <w:color w:val="000000"/>
                <w:lang w:val="kk-KZ"/>
              </w:rPr>
              <w:t xml:space="preserve">үйесінің аурулары бар пациенттің </w:t>
            </w:r>
            <w:r w:rsidRPr="00356095">
              <w:rPr>
                <w:rFonts w:eastAsia="Times New Roman"/>
                <w:color w:val="000000"/>
                <w:lang w:val="kk-KZ"/>
              </w:rPr>
              <w:t>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Ми қанайналымының жіті бұзылулары бар пациентті</w:t>
            </w:r>
            <w:r>
              <w:rPr>
                <w:rFonts w:eastAsia="Times New Roman"/>
                <w:color w:val="000000"/>
                <w:lang w:val="kk-KZ"/>
              </w:rPr>
              <w:t>ң</w:t>
            </w:r>
            <w:r w:rsidRPr="00356095">
              <w:rPr>
                <w:rFonts w:eastAsia="Times New Roman"/>
                <w:color w:val="000000"/>
                <w:lang w:val="kk-KZ"/>
              </w:rPr>
              <w:t xml:space="preserve">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Күндізгі стационарда және үйдегі стационарда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емдеуден өткен адамның 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066-1/у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НАРКОЛОГИЯЛЫҚ СТАЦИОНАРДАН ШЫҚҚАН АДАМНЫҢ 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066-2/у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ОНКОЛОГИЯЛЫҚ СТАЦИОНАРДАН ШЫҚҚАН АДАМНЫҢ КАРТАСЫ</w:t>
            </w:r>
          </w:p>
        </w:tc>
      </w:tr>
      <w:tr w:rsidR="00E36E55" w:rsidRPr="00A95AF7" w:rsidTr="00E36E55">
        <w:trPr>
          <w:trHeight w:val="343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066-3/у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Психиатриялық стационардан шыққан адамның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066-5/у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Стационардан шыққан адамның</w:t>
            </w:r>
            <w:r w:rsidR="003B56E6"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статистикалық картасы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(жүкті, босанған әйелге және жаңа туған (өлі туған) нәрестеге)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102/у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Нәрестелер бөлiмшесiнiң (палатасының)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029/у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Емшараларды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Дәрігерлік-консультациялық комиссияның қорытындыларын жазу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Рентген-диагностикалық бөлiмшесiнің, УДЗ және компьютерлiк томография бөлмесiнiң жұмысын есепке алу күнделiгi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Эндоскопиялық бөлімшенің (бөлмесінің) жұмысың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Функциялық диагностика бөлімшесінің (бөлмесінің)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жұмысын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046/у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Физиотерапиялық бөлімшенің (бөлменің)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КҮНДЕЛІГІ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050/у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Рентгенологиялық, ультрадыбыстық және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компьютерлік-томографиялық зерттеулерді жазу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088-1/у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Мүгедектерді тіркеу жене медициналық оңалту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093/у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ГБО сеанстарын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2009/у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356095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ТІРІ ТУҒАН, ӨЛІ ТУҒАН ЖӘНЕ 5 ЖАСҚА ДЕЙІНГІ ҚАЙТЫС БОЛҒАН</w:t>
            </w:r>
          </w:p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БАЛАЛАРДЫ ЕСЕПКЕ АЛУ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2009-1/у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АНА ӨЛІМ-ЖІТІМІН ЕСЕПКЕ АЛУ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136/у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56095">
              <w:rPr>
                <w:rFonts w:eastAsia="Times New Roman"/>
                <w:color w:val="000000"/>
                <w:lang w:val="kk-KZ"/>
              </w:rPr>
              <w:t>АИТВ-инфекциясына қан алуды тіркеу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О</w:t>
            </w:r>
            <w:r w:rsidRPr="00356095">
              <w:rPr>
                <w:rFonts w:eastAsia="Times New Roman"/>
                <w:color w:val="000000"/>
                <w:lang w:val="kk-KZ"/>
              </w:rPr>
              <w:t>фтальмологиялық бейінді медицина ұйымдары мен бөлімшелері үшін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Амбулаториялық науқастың медициналық картасының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56095">
              <w:rPr>
                <w:rFonts w:eastAsia="Times New Roman"/>
                <w:color w:val="000000"/>
                <w:lang w:val="kk-KZ"/>
              </w:rPr>
              <w:t>жапсырма парағы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Зональдық реография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Гемодиализ емшараларын есепке алу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Эхокардиографиялық тексеру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Қуық асты безін тік ішек арқылы саусақпен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Жүрек қызметінің фазалық талдау (поликардиография)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Велоэргометриялық зерттеу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Емшек бездерін зерттеу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Жүктіліктің 1 триместріндегі ультрадыбыстық зерттеудің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Жүктіліктің 2 және 3 триместріндегі ультрадыбыстық зерттеудің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ӨаЭФЗ ХАТТАМАСЫ-өңеш арқылы электрофизиологиялық зерттеу</w:t>
            </w:r>
            <w:r>
              <w:rPr>
                <w:rFonts w:eastAsia="Times New Roman"/>
                <w:color w:val="000000"/>
                <w:lang w:val="kk-KZ"/>
              </w:rPr>
              <w:t xml:space="preserve"> хаттамасы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Реография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Спирография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Жүкті әйелді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Ультрадыбыстық тексеру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(жатыр, жатыр мойыны, аналық без)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Қуықты ультрадыбыстық зертеу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Ішперде қуысын, бүйректерді, бүйрекбезді және ішперде артындағы кеңістікті (бауыр, өтқалта, ұйқыбез, көкбауыр, бүйректер, бүйрекбездер, зәрағар, ішперде аортасы және оның тармақтары, төменгі қуыс вена және оның ағыны)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Қуық асты безін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Қалқанша безді ультрадыбыстық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 xml:space="preserve">Фонокардиограмма 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Перифериялық қан тамырларын функциялық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Электрокардиограмма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Электроэнцефалография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F439F1">
              <w:rPr>
                <w:rFonts w:eastAsia="Times New Roman"/>
                <w:color w:val="000000"/>
                <w:lang w:val="kk-KZ"/>
              </w:rPr>
              <w:t>Эхоэнцефалография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Консультациялық-диагностикалық орталықтар (емханалар) үшін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Амбулаторлық пациенттің 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025-4/у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Дәрігердің қабылдауына арналған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ТАЛОН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025-5/у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АМБУЛАТОРИЯЛЫҚ ПАЦИЕНТТIҢ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025-7/у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БАЛАНЫ ПРОФИЛАКТИКАЛЫҚ МЕДИЦИНАЛЫҚ ТЕКСЕРУДІҢ (СКРИНИНГТІҢ)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СТАТИСТИКАЛЫҚ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025-8/у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Профилактикалық медициналық тексеріп-қарау (скрининг) амбулаториялық пациенттің үшін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Кардиологиялық науқастың диспансерлік қадағалаудың бақылау картасы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Дәрігерлерді үйге шақыртуды жазу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КІТАБЫ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Стоматологиялық емхананың, бөлімшенің, бөлменің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стоматолог - (тіс) дәрігерінің жұмысын күнделікті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ПАРАҒЫ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037-1/у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381055">
              <w:rPr>
                <w:rFonts w:eastAsia="Times New Roman"/>
                <w:color w:val="000000"/>
                <w:lang w:val="kk-KZ"/>
              </w:rPr>
              <w:t>Ортопед (ортодонт) стоматолог-дәрігерінің күнделікті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жұмысын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381055">
              <w:rPr>
                <w:rFonts w:eastAsia="Times New Roman"/>
                <w:color w:val="000000"/>
                <w:lang w:val="kk-KZ"/>
              </w:rPr>
              <w:t>ПАРАҒЫ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Емханада (амбулаторияда), диспансерде,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консультацияда, үйде науқастарды қарауды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ВЕДОМОСЫ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Денсаулық пунктінің, фельдшерлік-акушерлік пункттің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орташа медициналық персоналына қаралуды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ВЕДОМОСЫ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Барлық меншік нысанындағы стоматологиялық ұйымдарда стоматолог дәрігердің терапевтік және хирургиялық қабылдаулар жұмысының Жиынтық ведомосы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Стоматолог – ортодонт дәрігердің жұмысын есепке алудың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ЖИЫНТЫҚ ВЕДОМОСЫ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039-4/у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Стоматолог-ортопед дәрiгердiң жұмысын есепке алудың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ЖИЫНТЫҚ ВЕДОМОСЫ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049/у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Ауыз қуысын профилактикалық тексеріп-қарауды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Профилактикалық екпелердi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064-1/у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Жаңа туған нәрестелерге (перзентхана) профилактикалық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екпелердi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069/у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Амбулаторлық операцияларды жазу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A40EC6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071/у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Медициналық қорытынды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134/у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A40EC6">
              <w:rPr>
                <w:rFonts w:eastAsia="Times New Roman"/>
                <w:color w:val="000000"/>
                <w:lang w:val="kk-KZ"/>
              </w:rPr>
              <w:t>Дұрыс жазылып берілмеген рецептілерді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Амбулаториялық науқастарды тіркеу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278-1/у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Тексеріп-қарау кабинетінің (ер, әйел) күн сайын қабылдау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278-2/у</w:t>
            </w:r>
          </w:p>
        </w:tc>
        <w:tc>
          <w:tcPr>
            <w:tcW w:w="8367" w:type="dxa"/>
            <w:shd w:val="clear" w:color="auto" w:fill="auto"/>
            <w:noWrap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Скринингтен өтуі тиіс пациенттерді есепке алу журналдары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117/у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/>
              </w:rPr>
              <w:t>Ш</w:t>
            </w:r>
            <w:r w:rsidRPr="00EC7667">
              <w:rPr>
                <w:rFonts w:eastAsia="Times New Roman"/>
                <w:color w:val="000000"/>
                <w:lang w:val="kk-KZ"/>
              </w:rPr>
              <w:t>ақыртулардың қабылдануын, олардың шұғыл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және жоспарлы-консультациялық көмектер бөлімшесінің орындауын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тіркеу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264-1/у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EC7667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Вирусқа қарсы АИТВ дезоксирибонуклеиндық қышқылды (ДНК) анықтау</w:t>
            </w:r>
          </w:p>
          <w:p w:rsidR="00E36E55" w:rsidRPr="00EC7667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үшін полимеразды тізбекті реакцияға (ПТР) түскен материалды</w:t>
            </w:r>
          </w:p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264-2/у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 вирустық жүктемесіне түскен материалды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264-10/у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АИТВ-тың антиретровирустық препараттарға тұрақтылығын анықтау нәтижелерін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ИФТ әдісімен зерттеуге түскен материалды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 антиденелеріне ИФТ-дағы оң нәтижелі қан сарысуларының мониторингін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267-3/у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 xml:space="preserve">АИТВ антиденелеріне ИФТ-дағы оң нәтижелі қан сарысуларының </w:t>
            </w:r>
            <w:r w:rsidRPr="00EC7667">
              <w:rPr>
                <w:rFonts w:eastAsia="Times New Roman"/>
                <w:color w:val="000000"/>
                <w:lang w:val="kk-KZ"/>
              </w:rPr>
              <w:lastRenderedPageBreak/>
              <w:t>мониторингін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lastRenderedPageBreak/>
              <w:t>270/у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АИТВ-ға антиденелерді тексеру қорытындысы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270-2/у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АИТВ-инфекциясын жұқтырып қайтыс болған адамдарды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270-3/у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АИТВ-инфекциясын жұқтырған жүкті әйелдер мен жүктіліктің аяқталуын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270-4/у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АИТВ-ға тестке дейін және тесттен кейін кеңес беруді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270-6/у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АИТВ жұқтырған анадан туған баланы есепке алужурналы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277/у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Зертханашы – дәрігердің жұмысын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КҮНДЕЛІГІ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281/у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Қанды СD- 4, СD-8 тексеру үшін берілген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EC7667">
              <w:rPr>
                <w:rFonts w:eastAsia="Times New Roman"/>
                <w:color w:val="000000"/>
                <w:lang w:val="kk-KZ"/>
              </w:rPr>
              <w:t>жолдама</w:t>
            </w:r>
            <w:r>
              <w:rPr>
                <w:rFonts w:eastAsia="Times New Roman"/>
                <w:color w:val="000000"/>
                <w:lang w:val="kk-KZ"/>
              </w:rPr>
              <w:t xml:space="preserve"> және қорытындысы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281-1/у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CD-4,CD-8 анықтау үшін алынған үлгілердің қорытындысын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EC7667">
              <w:rPr>
                <w:rFonts w:eastAsia="Times New Roman"/>
                <w:color w:val="000000"/>
                <w:lang w:val="kk-KZ"/>
              </w:rPr>
              <w:t>Қан талдауына жолдама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Микробиологиялық зерттеуге (алғашқы рет, қайталап) жолдама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Пациенттің қанын иммуногематологиялық зерттеу қорытындысы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207/у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Қанды консультациялық иммуногематологиялық зерттеуге (АВО бойынша қан тобы, резус-тиістілік/фенотипі, тұрақсыз антиэритроциттік антиденелер/сәйкестендіру, антиглобулиндік тест тікелей) жолдама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Несеп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Қақырық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216-2/у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ПЛЕВРАЛЫҚ СҰЙЫҚТЫҒЫНЫҢ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ҚУЫҚ АСТЫ БЕЗІ СЕКРЕТІНІҢ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Несеп-жыныс ағзалары мен тік ішектің бөлінетіндерінің/қырындысының микроскопиялық нәтижесі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219/у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Нәжіс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221/у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АСҚАЗАН СҰЙЫҚТЫҒЫНЫҢ ТАЛДАУЫ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фракциялық зерттеу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222/у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ҰЛТАБАРДЫ СҮҢГІЛЕУ ҚАРТАСЫ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222-1/у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ДУОДЕНАЛ СҰЙЫҚТЫҒЫНЫҢ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223/у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ЖҰЛЫН СҰЙЫҚТЫҒЫНЫҢ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227/у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СҮЙЕК КЕМІГІ ПУНКТАТЫНЫҢ ТАЛДАУЫ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Микробиологиялық зерттеу мен ажыратып алынған культуралардың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химиятерапиялық препараттарға сезiмталдығын анықтау нәтижелерi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Тағамнан улануларды микробиологиялық зерттеулердiң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ЖҰМЫС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Микрофлора мен антибиотиктерге сезiмталдығына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микробиологиялық зерттеулер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Қанды гемокультураға микробиологиялық зерттеулер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Қанды стерильдiгiне микробиологиялық зерттеулер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240-10/у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9F6BBA">
              <w:rPr>
                <w:rFonts w:eastAsia="Times New Roman"/>
                <w:color w:val="000000"/>
                <w:lang w:val="kk-KZ"/>
              </w:rPr>
              <w:t>Қанды безгекке зерттеулердi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9F6BBA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240-11/у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Қанды эхинококка зерттеулердi есепке алу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240-15/у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Стафилококкты фаготиптеу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252/у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Микробиологиялық және паразитологиялық зерттеулерді тіркеу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253/у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Микробиологиялық зеттеулердің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ЖҰМЫС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254/у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Микроорганизмдердің химиятерапиялық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препараттарға сезімталдығын анықтауға арналған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зерттеулер мен олардың нәтижесін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ТБ-04/у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Зертханалық тіркеу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ТБ-05/у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Қақырықты туберкулез микобактериясына микроскопиялық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тексеруге жіберетін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ЖОЛДАМА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ТБ-06/у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ТМБ культурасын туберкулезге қарсы қолданылатын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C37A42">
              <w:rPr>
                <w:rFonts w:eastAsia="Times New Roman"/>
                <w:color w:val="000000"/>
                <w:lang w:val="kk-KZ"/>
              </w:rPr>
              <w:t>дәрілерге сезімталдығын анықтауға жолдама</w:t>
            </w:r>
            <w:r>
              <w:rPr>
                <w:rFonts w:eastAsia="Times New Roman"/>
                <w:color w:val="000000"/>
                <w:lang w:val="kk-KZ"/>
              </w:rPr>
              <w:t xml:space="preserve"> және қорытындысы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ТБ-06а/у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ТМБ культурасының туберкулезге қарсы препараттарға сезімталдығының нәтижелерін алуға арналған жолдама</w:t>
            </w:r>
            <w:r>
              <w:rPr>
                <w:rFonts w:eastAsia="Times New Roman"/>
                <w:color w:val="000000"/>
                <w:lang w:val="kk-KZ"/>
              </w:rPr>
              <w:t xml:space="preserve"> және </w:t>
            </w:r>
            <w:r w:rsidRPr="00C37A42">
              <w:rPr>
                <w:rFonts w:eastAsia="Times New Roman"/>
                <w:color w:val="000000"/>
                <w:lang w:val="kk-KZ"/>
              </w:rPr>
              <w:t>сезімталдығының нәтижелерін алу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ТБ-06б/у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Қақырықты Xpert MTB/RIF-мен зертханалық зерттеуге жолдама</w:t>
            </w:r>
            <w:r>
              <w:rPr>
                <w:rFonts w:eastAsia="Times New Roman"/>
                <w:color w:val="000000"/>
                <w:lang w:val="kk-KZ"/>
              </w:rPr>
              <w:t xml:space="preserve"> және қорытындысы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lastRenderedPageBreak/>
              <w:t>ТБ-17/у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Культуралық зерттеулерді есепке алу зертханалық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ТБ-18/у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C37A42">
              <w:rPr>
                <w:rFonts w:eastAsia="Times New Roman"/>
                <w:color w:val="000000"/>
                <w:lang w:val="kk-KZ"/>
              </w:rPr>
              <w:t>ТМБ дәріге сезімталдығын тестілеу нәтижелерінің зертханалық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ТБ-24/у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BACTEC ТМБ дәріге сезімталдық тестісі және культуралық зерттеулерді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ТБ-25/у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HAIN тест және XpertMTB/RIF нәтижелерін есепке алу 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259/у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Серологиялық зерттеулерді тіркеу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646093">
              <w:rPr>
                <w:rFonts w:eastAsia="Times New Roman"/>
                <w:color w:val="000000"/>
                <w:lang w:val="kk-KZ"/>
              </w:rPr>
              <w:t>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260/у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Серологиялық зерттеулерді тіркеу (мерезді диагностикалау)журналы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261/у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Зертханашыдәрігердің күнделікті жұмысын есепке алу парағы</w:t>
            </w:r>
          </w:p>
        </w:tc>
      </w:tr>
      <w:tr w:rsidR="00E36E55" w:rsidRPr="00A95AF7" w:rsidTr="00E36E55">
        <w:trPr>
          <w:trHeight w:val="20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E36E55" w:rsidRPr="000D1B9C" w:rsidRDefault="00E36E55" w:rsidP="00E36E55">
            <w:pPr>
              <w:rPr>
                <w:rFonts w:eastAsia="Times New Roman"/>
                <w:color w:val="000000"/>
              </w:rPr>
            </w:pPr>
            <w:r w:rsidRPr="000D1B9C">
              <w:rPr>
                <w:rFonts w:eastAsia="Times New Roman"/>
                <w:color w:val="000000"/>
              </w:rPr>
              <w:t>262/у</w:t>
            </w:r>
          </w:p>
        </w:tc>
        <w:tc>
          <w:tcPr>
            <w:tcW w:w="8367" w:type="dxa"/>
            <w:shd w:val="clear" w:color="auto" w:fill="auto"/>
            <w:vAlign w:val="bottom"/>
            <w:hideMark/>
          </w:tcPr>
          <w:p w:rsidR="00E36E55" w:rsidRPr="00F439F1" w:rsidRDefault="00E36E55" w:rsidP="00E36E55">
            <w:pPr>
              <w:rPr>
                <w:rFonts w:eastAsia="Times New Roman"/>
                <w:color w:val="000000"/>
                <w:lang w:val="kk-KZ"/>
              </w:rPr>
            </w:pPr>
            <w:r w:rsidRPr="00646093">
              <w:rPr>
                <w:rFonts w:eastAsia="Times New Roman"/>
                <w:color w:val="000000"/>
                <w:lang w:val="kk-KZ"/>
              </w:rPr>
              <w:t>Зертханада жасалған талдаулар санын есептеу</w:t>
            </w:r>
            <w:r>
              <w:rPr>
                <w:rFonts w:eastAsia="Times New Roman"/>
                <w:color w:val="000000"/>
                <w:lang w:val="kk-KZ"/>
              </w:rPr>
              <w:t xml:space="preserve"> </w:t>
            </w:r>
            <w:r w:rsidRPr="00646093">
              <w:rPr>
                <w:rFonts w:eastAsia="Times New Roman"/>
                <w:color w:val="000000"/>
                <w:lang w:val="kk-KZ"/>
              </w:rPr>
              <w:t>ЖҰМЫС ЖУРНАЛЫ</w:t>
            </w:r>
          </w:p>
        </w:tc>
      </w:tr>
    </w:tbl>
    <w:p w:rsidR="00E36E55" w:rsidRPr="00D951FA" w:rsidRDefault="00E36E55" w:rsidP="00E36E55">
      <w:pPr>
        <w:ind w:firstLine="567"/>
        <w:jc w:val="right"/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36E55" w:rsidRDefault="00E36E55" w:rsidP="00E36E55">
      <w:pPr>
        <w:pStyle w:val="a4"/>
        <w:rPr>
          <w:rFonts w:ascii="Times New Roman" w:hAnsi="Times New Roman"/>
          <w:i/>
          <w:sz w:val="28"/>
          <w:szCs w:val="28"/>
        </w:rPr>
      </w:pPr>
    </w:p>
    <w:p w:rsidR="00E36E55" w:rsidRPr="007A7791" w:rsidRDefault="00E36E55" w:rsidP="00E36E55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E36E55" w:rsidRPr="00753CFA" w:rsidRDefault="00E36E55" w:rsidP="00E36E55">
      <w:pPr>
        <w:ind w:firstLine="709"/>
        <w:jc w:val="both"/>
        <w:rPr>
          <w:rFonts w:eastAsia="Times New Roman"/>
          <w:sz w:val="28"/>
          <w:szCs w:val="28"/>
          <w:lang w:val="kk-KZ" w:eastAsia="en-US"/>
        </w:rPr>
      </w:pPr>
    </w:p>
    <w:p w:rsidR="002675B9" w:rsidRDefault="002675B9" w:rsidP="00DC12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78" w:rsidRPr="00B84342" w:rsidRDefault="00412B78" w:rsidP="009B6C49"/>
    <w:sectPr w:rsidR="00412B78" w:rsidRPr="00B84342" w:rsidSect="00CA2AB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67"/>
    <w:multiLevelType w:val="hybridMultilevel"/>
    <w:tmpl w:val="5F62B390"/>
    <w:lvl w:ilvl="0" w:tplc="0250FAB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74C1B"/>
    <w:multiLevelType w:val="hybridMultilevel"/>
    <w:tmpl w:val="2C58A8C4"/>
    <w:lvl w:ilvl="0" w:tplc="9544BF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487"/>
    <w:multiLevelType w:val="hybridMultilevel"/>
    <w:tmpl w:val="2AEAB990"/>
    <w:lvl w:ilvl="0" w:tplc="8198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8E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4A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D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EA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47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08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B3B91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E0739"/>
    <w:multiLevelType w:val="hybridMultilevel"/>
    <w:tmpl w:val="8CDEA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E6465"/>
    <w:multiLevelType w:val="hybridMultilevel"/>
    <w:tmpl w:val="9008EDC8"/>
    <w:lvl w:ilvl="0" w:tplc="BD842C9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55CE2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D71427"/>
    <w:multiLevelType w:val="hybridMultilevel"/>
    <w:tmpl w:val="F8A8D31A"/>
    <w:lvl w:ilvl="0" w:tplc="255E04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745E"/>
    <w:multiLevelType w:val="hybridMultilevel"/>
    <w:tmpl w:val="C72C5D7A"/>
    <w:lvl w:ilvl="0" w:tplc="865E3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D5A"/>
    <w:multiLevelType w:val="hybridMultilevel"/>
    <w:tmpl w:val="674E912A"/>
    <w:lvl w:ilvl="0" w:tplc="7240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48A9"/>
    <w:multiLevelType w:val="hybridMultilevel"/>
    <w:tmpl w:val="89CE3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7619"/>
    <w:multiLevelType w:val="hybridMultilevel"/>
    <w:tmpl w:val="674E912A"/>
    <w:lvl w:ilvl="0" w:tplc="7240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92682"/>
    <w:multiLevelType w:val="hybridMultilevel"/>
    <w:tmpl w:val="C72C5D7A"/>
    <w:lvl w:ilvl="0" w:tplc="865E3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03DA"/>
    <w:multiLevelType w:val="hybridMultilevel"/>
    <w:tmpl w:val="8C6A4C68"/>
    <w:lvl w:ilvl="0" w:tplc="0980B56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95A26"/>
    <w:multiLevelType w:val="hybridMultilevel"/>
    <w:tmpl w:val="1FFC5DF4"/>
    <w:lvl w:ilvl="0" w:tplc="7CB22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A034D"/>
    <w:multiLevelType w:val="hybridMultilevel"/>
    <w:tmpl w:val="81922500"/>
    <w:lvl w:ilvl="0" w:tplc="C5D0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1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EF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A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083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08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61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2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86352"/>
    <w:multiLevelType w:val="hybridMultilevel"/>
    <w:tmpl w:val="A254E5FC"/>
    <w:lvl w:ilvl="0" w:tplc="75526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060706"/>
    <w:multiLevelType w:val="hybridMultilevel"/>
    <w:tmpl w:val="41E4209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47A7687"/>
    <w:multiLevelType w:val="hybridMultilevel"/>
    <w:tmpl w:val="84C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8357E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525CA0"/>
    <w:multiLevelType w:val="hybridMultilevel"/>
    <w:tmpl w:val="D5EEA582"/>
    <w:lvl w:ilvl="0" w:tplc="1584B4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76025"/>
    <w:multiLevelType w:val="hybridMultilevel"/>
    <w:tmpl w:val="6DB67FE6"/>
    <w:lvl w:ilvl="0" w:tplc="0BA8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D873D3"/>
    <w:multiLevelType w:val="hybridMultilevel"/>
    <w:tmpl w:val="292CE0BE"/>
    <w:lvl w:ilvl="0" w:tplc="9998C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6194F"/>
    <w:multiLevelType w:val="hybridMultilevel"/>
    <w:tmpl w:val="164CB6D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0CB4"/>
    <w:multiLevelType w:val="hybridMultilevel"/>
    <w:tmpl w:val="5AA85CC8"/>
    <w:lvl w:ilvl="0" w:tplc="109A275C">
      <w:start w:val="10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2B855AF"/>
    <w:multiLevelType w:val="hybridMultilevel"/>
    <w:tmpl w:val="85A45C9A"/>
    <w:lvl w:ilvl="0" w:tplc="E7EA82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E55B8"/>
    <w:multiLevelType w:val="hybridMultilevel"/>
    <w:tmpl w:val="92D0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14"/>
  </w:num>
  <w:num w:numId="9">
    <w:abstractNumId w:val="6"/>
  </w:num>
  <w:num w:numId="10">
    <w:abstractNumId w:val="0"/>
  </w:num>
  <w:num w:numId="11">
    <w:abstractNumId w:val="19"/>
  </w:num>
  <w:num w:numId="12">
    <w:abstractNumId w:val="22"/>
  </w:num>
  <w:num w:numId="13">
    <w:abstractNumId w:val="12"/>
  </w:num>
  <w:num w:numId="14">
    <w:abstractNumId w:val="25"/>
  </w:num>
  <w:num w:numId="15">
    <w:abstractNumId w:val="11"/>
  </w:num>
  <w:num w:numId="16">
    <w:abstractNumId w:val="7"/>
  </w:num>
  <w:num w:numId="17">
    <w:abstractNumId w:val="9"/>
  </w:num>
  <w:num w:numId="18">
    <w:abstractNumId w:val="8"/>
  </w:num>
  <w:num w:numId="19">
    <w:abstractNumId w:val="23"/>
  </w:num>
  <w:num w:numId="20">
    <w:abstractNumId w:val="18"/>
  </w:num>
  <w:num w:numId="21">
    <w:abstractNumId w:val="10"/>
  </w:num>
  <w:num w:numId="22">
    <w:abstractNumId w:val="26"/>
  </w:num>
  <w:num w:numId="23">
    <w:abstractNumId w:val="20"/>
  </w:num>
  <w:num w:numId="24">
    <w:abstractNumId w:val="21"/>
  </w:num>
  <w:num w:numId="25">
    <w:abstractNumId w:val="3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215A0"/>
    <w:rsid w:val="000300CE"/>
    <w:rsid w:val="000406C8"/>
    <w:rsid w:val="00056AB7"/>
    <w:rsid w:val="00090B73"/>
    <w:rsid w:val="0009404B"/>
    <w:rsid w:val="000B058A"/>
    <w:rsid w:val="000B536A"/>
    <w:rsid w:val="000C4289"/>
    <w:rsid w:val="000E1018"/>
    <w:rsid w:val="000F20A4"/>
    <w:rsid w:val="000F34AA"/>
    <w:rsid w:val="00111D60"/>
    <w:rsid w:val="00127129"/>
    <w:rsid w:val="0012735A"/>
    <w:rsid w:val="001475F9"/>
    <w:rsid w:val="00174751"/>
    <w:rsid w:val="001A6300"/>
    <w:rsid w:val="001D1846"/>
    <w:rsid w:val="001E0F1F"/>
    <w:rsid w:val="001F15C5"/>
    <w:rsid w:val="00211B0E"/>
    <w:rsid w:val="00215CF9"/>
    <w:rsid w:val="00235116"/>
    <w:rsid w:val="002439DE"/>
    <w:rsid w:val="00246E21"/>
    <w:rsid w:val="00261B20"/>
    <w:rsid w:val="002675B9"/>
    <w:rsid w:val="00274EAD"/>
    <w:rsid w:val="002922F3"/>
    <w:rsid w:val="00297606"/>
    <w:rsid w:val="002A523D"/>
    <w:rsid w:val="002C063C"/>
    <w:rsid w:val="002F180E"/>
    <w:rsid w:val="002F3B81"/>
    <w:rsid w:val="00307AF4"/>
    <w:rsid w:val="00312285"/>
    <w:rsid w:val="003674DA"/>
    <w:rsid w:val="003863D6"/>
    <w:rsid w:val="00396797"/>
    <w:rsid w:val="003A5803"/>
    <w:rsid w:val="003B3130"/>
    <w:rsid w:val="003B56E6"/>
    <w:rsid w:val="003B79D1"/>
    <w:rsid w:val="003D4C98"/>
    <w:rsid w:val="004034E3"/>
    <w:rsid w:val="00412B78"/>
    <w:rsid w:val="00415DB2"/>
    <w:rsid w:val="00431F4B"/>
    <w:rsid w:val="004621BC"/>
    <w:rsid w:val="00465361"/>
    <w:rsid w:val="00480D51"/>
    <w:rsid w:val="0049697B"/>
    <w:rsid w:val="004A2D42"/>
    <w:rsid w:val="004C5D4B"/>
    <w:rsid w:val="004D36D3"/>
    <w:rsid w:val="004D5B97"/>
    <w:rsid w:val="004E1A16"/>
    <w:rsid w:val="005141B6"/>
    <w:rsid w:val="0052399E"/>
    <w:rsid w:val="00531265"/>
    <w:rsid w:val="005636B8"/>
    <w:rsid w:val="005A2945"/>
    <w:rsid w:val="005A61AE"/>
    <w:rsid w:val="005B7076"/>
    <w:rsid w:val="005E0E02"/>
    <w:rsid w:val="00622FB3"/>
    <w:rsid w:val="00636626"/>
    <w:rsid w:val="006C4905"/>
    <w:rsid w:val="00701884"/>
    <w:rsid w:val="00706D9E"/>
    <w:rsid w:val="00740471"/>
    <w:rsid w:val="00745763"/>
    <w:rsid w:val="00771514"/>
    <w:rsid w:val="00774957"/>
    <w:rsid w:val="00776419"/>
    <w:rsid w:val="00783776"/>
    <w:rsid w:val="0078711C"/>
    <w:rsid w:val="00791E28"/>
    <w:rsid w:val="007A1B46"/>
    <w:rsid w:val="007A4E3A"/>
    <w:rsid w:val="007D7C9F"/>
    <w:rsid w:val="007F00BB"/>
    <w:rsid w:val="00852517"/>
    <w:rsid w:val="00886C11"/>
    <w:rsid w:val="00892A79"/>
    <w:rsid w:val="008A6066"/>
    <w:rsid w:val="008F5BB2"/>
    <w:rsid w:val="009019A2"/>
    <w:rsid w:val="00902A5E"/>
    <w:rsid w:val="00904F10"/>
    <w:rsid w:val="00911D02"/>
    <w:rsid w:val="00921D74"/>
    <w:rsid w:val="00957320"/>
    <w:rsid w:val="00966697"/>
    <w:rsid w:val="00966EAA"/>
    <w:rsid w:val="009835BF"/>
    <w:rsid w:val="00986D61"/>
    <w:rsid w:val="009904B1"/>
    <w:rsid w:val="009A6423"/>
    <w:rsid w:val="009B6C49"/>
    <w:rsid w:val="009B7792"/>
    <w:rsid w:val="009C0BB2"/>
    <w:rsid w:val="009C22DF"/>
    <w:rsid w:val="009C5A68"/>
    <w:rsid w:val="009F5A6A"/>
    <w:rsid w:val="009F6176"/>
    <w:rsid w:val="00A02A7A"/>
    <w:rsid w:val="00A060DE"/>
    <w:rsid w:val="00A1206F"/>
    <w:rsid w:val="00A12492"/>
    <w:rsid w:val="00A1689B"/>
    <w:rsid w:val="00A528B9"/>
    <w:rsid w:val="00A53151"/>
    <w:rsid w:val="00A564F0"/>
    <w:rsid w:val="00A575FD"/>
    <w:rsid w:val="00A67045"/>
    <w:rsid w:val="00A71D6D"/>
    <w:rsid w:val="00A749B6"/>
    <w:rsid w:val="00A76C6A"/>
    <w:rsid w:val="00A83CBE"/>
    <w:rsid w:val="00A91E57"/>
    <w:rsid w:val="00A97655"/>
    <w:rsid w:val="00AB220C"/>
    <w:rsid w:val="00AD5DE5"/>
    <w:rsid w:val="00AE4384"/>
    <w:rsid w:val="00AF18E0"/>
    <w:rsid w:val="00AF5632"/>
    <w:rsid w:val="00B07ED9"/>
    <w:rsid w:val="00B1661F"/>
    <w:rsid w:val="00B215A0"/>
    <w:rsid w:val="00B44413"/>
    <w:rsid w:val="00B6692D"/>
    <w:rsid w:val="00B71C32"/>
    <w:rsid w:val="00B7490D"/>
    <w:rsid w:val="00B83284"/>
    <w:rsid w:val="00B84342"/>
    <w:rsid w:val="00BC5B26"/>
    <w:rsid w:val="00BF096B"/>
    <w:rsid w:val="00C144F9"/>
    <w:rsid w:val="00C237CB"/>
    <w:rsid w:val="00CA1F22"/>
    <w:rsid w:val="00CA29DC"/>
    <w:rsid w:val="00CA2AB4"/>
    <w:rsid w:val="00CB3AE2"/>
    <w:rsid w:val="00CD4AB2"/>
    <w:rsid w:val="00D05047"/>
    <w:rsid w:val="00D17A87"/>
    <w:rsid w:val="00D43C24"/>
    <w:rsid w:val="00D4599E"/>
    <w:rsid w:val="00D60A4D"/>
    <w:rsid w:val="00D72400"/>
    <w:rsid w:val="00D927E6"/>
    <w:rsid w:val="00D951FA"/>
    <w:rsid w:val="00DC12A8"/>
    <w:rsid w:val="00E03BB8"/>
    <w:rsid w:val="00E2622E"/>
    <w:rsid w:val="00E308FB"/>
    <w:rsid w:val="00E31E53"/>
    <w:rsid w:val="00E32486"/>
    <w:rsid w:val="00E352DB"/>
    <w:rsid w:val="00E36E30"/>
    <w:rsid w:val="00E36E55"/>
    <w:rsid w:val="00E40DF5"/>
    <w:rsid w:val="00E45DE1"/>
    <w:rsid w:val="00E5076A"/>
    <w:rsid w:val="00E60B97"/>
    <w:rsid w:val="00E802AA"/>
    <w:rsid w:val="00E87812"/>
    <w:rsid w:val="00EA2098"/>
    <w:rsid w:val="00EA7D99"/>
    <w:rsid w:val="00EC2E74"/>
    <w:rsid w:val="00ED1CF8"/>
    <w:rsid w:val="00EE2112"/>
    <w:rsid w:val="00EE272B"/>
    <w:rsid w:val="00EE7209"/>
    <w:rsid w:val="00F0745A"/>
    <w:rsid w:val="00F12AA2"/>
    <w:rsid w:val="00F25DC4"/>
    <w:rsid w:val="00FA549D"/>
    <w:rsid w:val="00FA6534"/>
    <w:rsid w:val="00FB3C88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12B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F9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12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12285"/>
    <w:rPr>
      <w:color w:val="954F72"/>
      <w:u w:val="single"/>
    </w:rPr>
  </w:style>
  <w:style w:type="paragraph" w:customStyle="1" w:styleId="xl63">
    <w:name w:val="xl63"/>
    <w:basedOn w:val="a"/>
    <w:rsid w:val="0031228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8">
    <w:name w:val="xl68"/>
    <w:basedOn w:val="a"/>
    <w:rsid w:val="0031228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312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312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character" w:styleId="a9">
    <w:name w:val="annotation reference"/>
    <w:basedOn w:val="a0"/>
    <w:uiPriority w:val="99"/>
    <w:semiHidden/>
    <w:unhideWhenUsed/>
    <w:rsid w:val="002F1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80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80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36E55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7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12B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F9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12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12285"/>
    <w:rPr>
      <w:color w:val="954F72"/>
      <w:u w:val="single"/>
    </w:rPr>
  </w:style>
  <w:style w:type="paragraph" w:customStyle="1" w:styleId="xl63">
    <w:name w:val="xl63"/>
    <w:basedOn w:val="a"/>
    <w:rsid w:val="00312285"/>
    <w:pP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7">
    <w:name w:val="xl67"/>
    <w:basedOn w:val="a"/>
    <w:rsid w:val="00312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8">
    <w:name w:val="xl68"/>
    <w:basedOn w:val="a"/>
    <w:rsid w:val="00312285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9">
    <w:name w:val="xl69"/>
    <w:basedOn w:val="a"/>
    <w:rsid w:val="003122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3122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312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character" w:styleId="a9">
    <w:name w:val="annotation reference"/>
    <w:basedOn w:val="a0"/>
    <w:uiPriority w:val="99"/>
    <w:semiHidden/>
    <w:unhideWhenUsed/>
    <w:rsid w:val="002F1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80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80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36E55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E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6E5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Bibizhan A. Kargabaeva</dc:creator>
  <cp:lastModifiedBy>b.askarov</cp:lastModifiedBy>
  <cp:revision>4</cp:revision>
  <cp:lastPrinted>2018-06-21T03:46:00Z</cp:lastPrinted>
  <dcterms:created xsi:type="dcterms:W3CDTF">2018-06-21T03:44:00Z</dcterms:created>
  <dcterms:modified xsi:type="dcterms:W3CDTF">2018-06-21T03:48:00Z</dcterms:modified>
</cp:coreProperties>
</file>